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3620C3" w:rsidP="646FC462" w:rsidRDefault="003620C3" w14:paraId="4CFF87D3" wp14:textId="03A66331">
      <w:pPr>
        <w:spacing w:after="303" w:line="259" w:lineRule="auto"/>
        <w:ind w:left="0" w:right="0"/>
        <w:jc w:val="center"/>
        <w:rPr>
          <w:sz w:val="28"/>
          <w:szCs w:val="28"/>
        </w:rPr>
      </w:pPr>
      <w:r w:rsidRPr="646FC462" w:rsidR="003620C3">
        <w:rPr>
          <w:sz w:val="28"/>
          <w:szCs w:val="28"/>
        </w:rPr>
        <w:t>FORMATO “Carta de acceso”</w:t>
      </w:r>
      <w:r>
        <w:br/>
      </w:r>
      <w:r w:rsidRPr="646FC462" w:rsidR="003620C3">
        <w:rPr>
          <w:sz w:val="28"/>
          <w:szCs w:val="28"/>
        </w:rPr>
        <w:t>Producto formulado idéntico</w:t>
      </w:r>
    </w:p>
    <w:p xmlns:wp14="http://schemas.microsoft.com/office/word/2010/wordml" w:rsidR="003620C3" w:rsidP="646FC462" w:rsidRDefault="003620C3" w14:paraId="5B111DAE" wp14:textId="6E9FDC65">
      <w:pPr>
        <w:spacing w:after="303" w:line="259" w:lineRule="auto"/>
        <w:ind w:left="0" w:firstLine="0"/>
        <w:jc w:val="center"/>
        <w:rPr>
          <w:sz w:val="28"/>
          <w:szCs w:val="28"/>
        </w:rPr>
      </w:pPr>
      <w:r>
        <w:rPr>
          <w:sz w:val="28"/>
        </w:rPr>
        <w:tab/>
      </w:r>
      <w:r w:rsidRPr="646FC462" w:rsidR="003620C3">
        <w:rPr>
          <w:sz w:val="28"/>
          <w:szCs w:val="28"/>
        </w:rPr>
        <w:t xml:space="preserve">DECLARACION JURADA </w:t>
      </w:r>
      <w:r w:rsidRPr="646FC462" w:rsidR="2E2F76BF">
        <w:rPr>
          <w:sz w:val="28"/>
          <w:szCs w:val="28"/>
        </w:rPr>
        <w:t>(</w:t>
      </w:r>
      <w:r w:rsidRPr="646FC462" w:rsidR="003620C3">
        <w:rPr>
          <w:sz w:val="28"/>
          <w:szCs w:val="28"/>
        </w:rPr>
        <w:t>NOTARIADA</w:t>
      </w:r>
      <w:r w:rsidRPr="646FC462" w:rsidR="66ABFDDF">
        <w:rPr>
          <w:sz w:val="28"/>
          <w:szCs w:val="28"/>
        </w:rPr>
        <w:t>)</w:t>
      </w:r>
    </w:p>
    <w:p xmlns:wp14="http://schemas.microsoft.com/office/word/2010/wordml" w:rsidR="003620C3" w:rsidP="646FC462" w:rsidRDefault="003620C3" wp14:textId="77777777" w14:paraId="2F58DFDE">
      <w:pPr>
        <w:spacing w:after="303" w:line="259" w:lineRule="auto"/>
        <w:ind w:left="0" w:firstLine="0"/>
        <w:jc w:val="center"/>
        <w:rPr>
          <w:sz w:val="28"/>
          <w:szCs w:val="28"/>
        </w:rPr>
      </w:pPr>
    </w:p>
    <w:p xmlns:wp14="http://schemas.microsoft.com/office/word/2010/wordml" w:rsidR="003620C3" w:rsidP="003620C3" w:rsidRDefault="00EC534C" w14:paraId="30B20BE3" wp14:textId="77777777">
      <w:pPr>
        <w:spacing w:after="510"/>
        <w:ind w:left="49" w:right="14" w:firstLine="14"/>
      </w:pPr>
      <w:r>
        <w:t>En Santiago, a {</w:t>
      </w:r>
      <w:r w:rsidRPr="00F33213">
        <w:rPr>
          <w:color w:val="808080" w:themeColor="background1" w:themeShade="80"/>
        </w:rPr>
        <w:t>día, mes, año</w:t>
      </w:r>
      <w:r>
        <w:t>}, {</w:t>
      </w:r>
      <w:r w:rsidRPr="00F33213">
        <w:rPr>
          <w:color w:val="808080" w:themeColor="background1" w:themeShade="80"/>
        </w:rPr>
        <w:t>nombre de empresa titular de la autorización</w:t>
      </w:r>
      <w:r>
        <w:t>}, empresa representada por su Gerente General/Representante Legal Sr./Sra. {</w:t>
      </w:r>
      <w:r w:rsidRPr="00F33213">
        <w:rPr>
          <w:color w:val="808080" w:themeColor="background1" w:themeShade="80"/>
        </w:rPr>
        <w:t>nombre completo</w:t>
      </w:r>
      <w:r>
        <w:t>}, RUT: {</w:t>
      </w:r>
      <w:r w:rsidRPr="00F33213">
        <w:rPr>
          <w:color w:val="808080" w:themeColor="background1" w:themeShade="80"/>
        </w:rPr>
        <w:t>N° de RUT</w:t>
      </w:r>
      <w:r>
        <w:t>}, por el presente instrumento declara bajo juramento que:</w:t>
      </w:r>
    </w:p>
    <w:p xmlns:wp14="http://schemas.microsoft.com/office/word/2010/wordml" w:rsidR="001A184C" w:rsidP="003620C3" w:rsidRDefault="003620C3" w14:paraId="2ED18DC5" wp14:textId="77777777">
      <w:pPr>
        <w:spacing w:after="0" w:line="279" w:lineRule="auto"/>
        <w:ind w:left="399" w:hanging="349"/>
        <w:rPr>
          <w:sz w:val="26"/>
        </w:rPr>
      </w:pPr>
      <w:r>
        <w:rPr>
          <w:sz w:val="26"/>
        </w:rPr>
        <w:t>1</w:t>
      </w:r>
      <w:r w:rsidR="00393F61">
        <w:rPr>
          <w:sz w:val="26"/>
        </w:rPr>
        <w:t xml:space="preserve">. </w:t>
      </w:r>
      <w:r w:rsidR="00EC534C">
        <w:rPr>
          <w:sz w:val="26"/>
        </w:rPr>
        <w:t xml:space="preserve"> </w:t>
      </w:r>
      <w:r w:rsidR="00EC534C">
        <w:t>El plaguicida {</w:t>
      </w:r>
      <w:r w:rsidRPr="00F33213" w:rsidR="00EC534C">
        <w:rPr>
          <w:b/>
          <w:color w:val="808080" w:themeColor="background1" w:themeShade="80"/>
        </w:rPr>
        <w:t>nombre comercial del plaguicida con autorización SAG</w:t>
      </w:r>
      <w:r w:rsidR="00EC534C">
        <w:t>} ({</w:t>
      </w:r>
      <w:r w:rsidRPr="00F33213" w:rsidR="00EC534C">
        <w:rPr>
          <w:color w:val="808080" w:themeColor="background1" w:themeShade="80"/>
        </w:rPr>
        <w:t>nombre y contenido de sustancia(s) activa(s)} {código de tipo de formulación</w:t>
      </w:r>
      <w:r w:rsidR="00EC534C">
        <w:t>}) se encuentra autorizado en el Servicio Agrícola y Ganadero bajo el N°</w:t>
      </w:r>
      <w:r w:rsidR="00EC534C">
        <w:rPr>
          <w:vertAlign w:val="superscript"/>
        </w:rPr>
        <w:t xml:space="preserve"> </w:t>
      </w:r>
      <w:r w:rsidR="00EC534C">
        <w:t>{</w:t>
      </w:r>
      <w:r w:rsidRPr="00F33213" w:rsidR="00EC534C">
        <w:rPr>
          <w:color w:val="808080" w:themeColor="background1" w:themeShade="80"/>
        </w:rPr>
        <w:t>N° SAG</w:t>
      </w:r>
      <w:r w:rsidR="00EC534C">
        <w:t>}, a nombre de {</w:t>
      </w:r>
      <w:r w:rsidRPr="00F33213" w:rsidR="00EC534C">
        <w:rPr>
          <w:color w:val="808080" w:themeColor="background1" w:themeShade="80"/>
        </w:rPr>
        <w:t>empresa titular</w:t>
      </w:r>
      <w:r w:rsidR="00EC534C">
        <w:t>}.</w:t>
      </w:r>
    </w:p>
    <w:p xmlns:wp14="http://schemas.microsoft.com/office/word/2010/wordml" w:rsidR="003620C3" w:rsidRDefault="003620C3" w14:paraId="672A6659" wp14:textId="77777777">
      <w:pPr>
        <w:spacing w:after="0" w:line="279" w:lineRule="auto"/>
        <w:ind w:left="399" w:hanging="349"/>
        <w:jc w:val="left"/>
      </w:pPr>
    </w:p>
    <w:p xmlns:wp14="http://schemas.microsoft.com/office/word/2010/wordml" w:rsidR="003620C3" w:rsidP="00EC534C" w:rsidRDefault="00EC534C" w14:paraId="646555C2" wp14:textId="57C21C03">
      <w:pPr>
        <w:numPr>
          <w:ilvl w:val="0"/>
          <w:numId w:val="2"/>
        </w:numPr>
        <w:spacing w:after="395" w:line="240" w:lineRule="auto"/>
        <w:ind w:right="14" w:hanging="352"/>
        <w:rPr/>
      </w:pPr>
      <w:r w:rsidR="00EC534C">
        <w:rPr/>
        <w:t>El plaguicida {</w:t>
      </w:r>
      <w:r w:rsidRPr="211C06AB" w:rsidR="00EC534C">
        <w:rPr>
          <w:b w:val="1"/>
          <w:bCs w:val="1"/>
          <w:color w:val="808080" w:themeColor="background1" w:themeTint="FF" w:themeShade="80"/>
        </w:rPr>
        <w:t>nombre comercial del plaguicida que solicita autorización</w:t>
      </w:r>
      <w:r w:rsidR="00EC534C">
        <w:rPr/>
        <w:t>} está siendo presentado por {</w:t>
      </w:r>
      <w:r w:rsidRPr="211C06AB" w:rsidR="00EC534C">
        <w:rPr>
          <w:color w:val="808080" w:themeColor="background1" w:themeTint="FF" w:themeShade="80"/>
        </w:rPr>
        <w:t>empresa solicitante</w:t>
      </w:r>
      <w:r w:rsidR="00EC534C">
        <w:rPr/>
        <w:t xml:space="preserve">} al Servicio Agrícola y Ganadero para su autorización, de acuerdo con la Resolución </w:t>
      </w:r>
      <w:r w:rsidR="00EC534C">
        <w:rPr/>
        <w:t>N°</w:t>
      </w:r>
      <w:r w:rsidR="00EC534C">
        <w:rPr/>
        <w:t xml:space="preserve"> 1</w:t>
      </w:r>
      <w:r w:rsidR="6B0E01A0">
        <w:rPr/>
        <w:t>.</w:t>
      </w:r>
      <w:r w:rsidR="00EC534C">
        <w:rPr/>
        <w:t>557</w:t>
      </w:r>
      <w:r w:rsidR="4E9FF30C">
        <w:rPr/>
        <w:t xml:space="preserve"> de </w:t>
      </w:r>
      <w:r w:rsidR="00EC534C">
        <w:rPr/>
        <w:t>2014.</w:t>
      </w:r>
    </w:p>
    <w:p xmlns:wp14="http://schemas.microsoft.com/office/word/2010/wordml" w:rsidR="001A184C" w:rsidP="5BE1B353" w:rsidRDefault="003620C3" w14:paraId="4CD3A84D" wp14:textId="051868F0">
      <w:pPr>
        <w:pStyle w:val="Prrafodelista"/>
        <w:numPr>
          <w:ilvl w:val="0"/>
          <w:numId w:val="2"/>
        </w:numPr>
        <w:spacing w:after="67"/>
        <w:ind w:right="1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{</w:t>
      </w:r>
      <w:r w:rsidRPr="5BE1B353" w:rsidR="6B3E90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nombre comercial del plaguicida que solicita autorización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} está formulado a base de la s.a. {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nombre de s.a.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}, fabricada(s) por {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nombre de fabricante de la sustancia activa grado técnico</w:t>
      </w:r>
      <w:r w:rsidRPr="5BE1B353" w:rsidR="610362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/sustancia natural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}, cuyo(s) origen(es) es(son) la planta ubicada en {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dirección de la planta del fabricante</w:t>
      </w:r>
      <w:r w:rsidRPr="5BE1B353" w:rsidR="4238C3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 xml:space="preserve"> de la sustancia activa grado técnico/susta</w:t>
      </w:r>
      <w:r w:rsidRPr="5BE1B353" w:rsidR="28142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ncia natural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}, país {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nombre del país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}, </w:t>
      </w:r>
      <w:r w:rsidRPr="5BE1B353" w:rsidR="542045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la(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s) cual(es) será(n) aportad</w:t>
      </w:r>
      <w:r w:rsidRPr="5BE1B353" w:rsidR="7D147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a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(s) directamente a {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empresa que formulará el plaguicida que solicita autorización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}, </w:t>
      </w:r>
      <w:r w:rsidRPr="5BE1B353" w:rsidR="3F5F1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que fabrica el producto 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cuy</w:t>
      </w:r>
      <w:r w:rsidRPr="5BE1B353" w:rsidR="6A076A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o(s) origen(es) es(son)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</w:t>
      </w:r>
      <w:r w:rsidRPr="5BE1B353" w:rsidR="40C488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la(s) 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planta</w:t>
      </w:r>
      <w:r w:rsidRPr="5BE1B353" w:rsidR="0A92DC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(s)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</w:t>
      </w:r>
      <w:r w:rsidRPr="5BE1B353" w:rsidR="4A8636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que 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está</w:t>
      </w:r>
      <w:r w:rsidRPr="5BE1B353" w:rsidR="362B09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(n)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ubicada</w:t>
      </w:r>
      <w:r w:rsidRPr="5BE1B353" w:rsidR="63DA6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(s)</w:t>
      </w:r>
      <w:r w:rsidRPr="5BE1B353" w:rsidR="1B8E5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en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</w:t>
      </w:r>
      <w:r w:rsidRPr="5BE1B353" w:rsidR="43AF9C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{</w:t>
      </w:r>
      <w:r w:rsidRPr="5BE1B353" w:rsidR="43AF9C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dirección de la planta del fabricante de</w:t>
      </w:r>
      <w:r w:rsidRPr="5BE1B353" w:rsidR="6B7A04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l producto formulado</w:t>
      </w:r>
      <w:r w:rsidRPr="5BE1B353" w:rsidR="43AF9C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}, país {</w:t>
      </w:r>
      <w:r w:rsidRPr="5BE1B353" w:rsidR="43AF9C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es-CL"/>
        </w:rPr>
        <w:t>nombre del país</w:t>
      </w:r>
      <w:r w:rsidRPr="5BE1B353" w:rsidR="43AF9C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}</w:t>
      </w:r>
      <w:r w:rsidRPr="5BE1B353" w:rsidR="6B3E9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.</w:t>
      </w:r>
    </w:p>
    <w:p xmlns:wp14="http://schemas.microsoft.com/office/word/2010/wordml" w:rsidR="001A184C" w:rsidP="211C06AB" w:rsidRDefault="003620C3" w14:paraId="11C53DBC" wp14:textId="1E47BC6A">
      <w:pPr>
        <w:pStyle w:val="Prrafodelista"/>
        <w:spacing w:after="67"/>
        <w:ind w:left="720" w:right="1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</w:p>
    <w:p xmlns:wp14="http://schemas.microsoft.com/office/word/2010/wordml" w:rsidR="001A184C" w:rsidP="00EC534C" w:rsidRDefault="003620C3" w14:paraId="630F9C5C" wp14:textId="2FF80369">
      <w:pPr>
        <w:pStyle w:val="Prrafodelista"/>
        <w:numPr>
          <w:ilvl w:val="0"/>
          <w:numId w:val="2"/>
        </w:numPr>
        <w:spacing w:after="67"/>
        <w:ind w:right="14"/>
        <w:rPr/>
      </w:pPr>
      <w:bookmarkStart w:name="_Int_FwZUahbj" w:id="459612885"/>
      <w:r w:rsidR="003620C3">
        <w:rPr/>
        <w:t>Dado que {</w:t>
      </w:r>
      <w:r w:rsidRPr="5BE1B353" w:rsidR="00EC534C">
        <w:rPr>
          <w:b w:val="1"/>
          <w:bCs w:val="1"/>
          <w:color w:val="808080" w:themeColor="background1" w:themeTint="FF" w:themeShade="80"/>
        </w:rPr>
        <w:t>nombre comercial del plaguicida</w:t>
      </w:r>
      <w:bookmarkStart w:name="_GoBack" w:id="0"/>
      <w:bookmarkEnd w:id="0"/>
      <w:r w:rsidRPr="5BE1B353" w:rsidR="00EC534C">
        <w:rPr>
          <w:b w:val="1"/>
          <w:bCs w:val="1"/>
          <w:color w:val="808080" w:themeColor="background1" w:themeTint="FF" w:themeShade="80"/>
        </w:rPr>
        <w:t xml:space="preserve"> con autorización SAG</w:t>
      </w:r>
      <w:r w:rsidR="003620C3">
        <w:rPr/>
        <w:t>} y {</w:t>
      </w:r>
      <w:r w:rsidRPr="5BE1B353" w:rsidR="00393F61">
        <w:rPr>
          <w:b w:val="1"/>
          <w:bCs w:val="1"/>
          <w:color w:val="808080" w:themeColor="background1" w:themeTint="FF" w:themeShade="80"/>
        </w:rPr>
        <w:t>nombre comercial del plaguicida que solicita autorizaci</w:t>
      </w:r>
      <w:r w:rsidRPr="5BE1B353" w:rsidR="00393F61">
        <w:rPr>
          <w:b w:val="1"/>
          <w:bCs w:val="1"/>
          <w:color w:val="808080" w:themeColor="background1" w:themeTint="FF" w:themeShade="80"/>
        </w:rPr>
        <w:t>ón</w:t>
      </w:r>
      <w:r w:rsidR="00EC534C">
        <w:rPr/>
        <w:t>}</w:t>
      </w:r>
      <w:r w:rsidR="003620C3">
        <w:rPr/>
        <w:t xml:space="preserve"> </w:t>
      </w:r>
      <w:r w:rsidR="00393F61">
        <w:rPr/>
        <w:t>son de la misma naturaleza y tienen una</w:t>
      </w:r>
      <w:r w:rsidR="003620C3">
        <w:rPr/>
        <w:t xml:space="preserve"> composició</w:t>
      </w:r>
      <w:r w:rsidR="00393F61">
        <w:rPr/>
        <w:t>n</w:t>
      </w:r>
      <w:r w:rsidR="5294F832">
        <w:rPr/>
        <w:t xml:space="preserve"> y origen</w:t>
      </w:r>
      <w:r w:rsidR="00393F61">
        <w:rPr/>
        <w:t xml:space="preserve"> idéntic</w:t>
      </w:r>
      <w:r w:rsidR="37908369">
        <w:rPr/>
        <w:t>os</w:t>
      </w:r>
      <w:r w:rsidR="00393F61">
        <w:rPr/>
        <w:t>, todos los antecedentes que se acompañaron para la autorización de</w:t>
      </w:r>
      <w:r w:rsidR="002F43CF">
        <w:rPr/>
        <w:t>l</w:t>
      </w:r>
      <w:r w:rsidR="00393F61">
        <w:rPr/>
        <w:t xml:space="preserve"> primero son utilizables para la autorización del segundo.</w:t>
      </w:r>
      <w:bookmarkEnd w:id="459612885"/>
    </w:p>
    <w:p xmlns:wp14="http://schemas.microsoft.com/office/word/2010/wordml" w:rsidR="003620C3" w:rsidP="003620C3" w:rsidRDefault="003620C3" w14:paraId="0A37501D" wp14:textId="77777777">
      <w:pPr>
        <w:spacing w:after="67"/>
        <w:ind w:left="373" w:right="14" w:firstLine="0"/>
      </w:pPr>
    </w:p>
    <w:p xmlns:wp14="http://schemas.microsoft.com/office/word/2010/wordml" w:rsidR="003620C3" w:rsidP="003620C3" w:rsidRDefault="00393F61" w14:paraId="65A1BD40" wp14:textId="6ED2049B">
      <w:pPr>
        <w:spacing w:after="1069"/>
        <w:ind w:left="373" w:right="14"/>
      </w:pPr>
      <w:r w:rsidR="084405B9">
        <w:rPr/>
        <w:t>5</w:t>
      </w:r>
      <w:r w:rsidR="003620C3">
        <w:rPr/>
        <w:t>.</w:t>
      </w:r>
      <w:r w:rsidR="00393F61">
        <w:rPr/>
        <w:t xml:space="preserve"> </w:t>
      </w:r>
      <w:r w:rsidR="00393F61">
        <w:rPr/>
        <w:t xml:space="preserve">Por las razones expuestas </w:t>
      </w:r>
      <w:r w:rsidR="003620C3">
        <w:rPr/>
        <w:t>{</w:t>
      </w:r>
      <w:r w:rsidRPr="5BE1B353" w:rsidR="00A600DE">
        <w:rPr>
          <w:color w:val="808080" w:themeColor="background1" w:themeTint="FF" w:themeShade="80"/>
        </w:rPr>
        <w:t>empresa titular</w:t>
      </w:r>
      <w:r w:rsidR="003620C3">
        <w:rPr/>
        <w:t>}</w:t>
      </w:r>
      <w:r w:rsidR="00393F61">
        <w:rPr/>
        <w:t xml:space="preserve">, permite y autoriza el uso de los antecedentes de </w:t>
      </w:r>
      <w:r w:rsidR="003620C3">
        <w:rPr/>
        <w:t>{</w:t>
      </w:r>
      <w:r w:rsidRPr="5BE1B353" w:rsidR="00393F61">
        <w:rPr>
          <w:color w:val="808080" w:themeColor="background1" w:themeTint="FF" w:themeShade="80"/>
        </w:rPr>
        <w:t>nombre comercial del plaguicida con autorización SAG</w:t>
      </w:r>
      <w:r w:rsidR="003620C3">
        <w:rPr/>
        <w:t>}</w:t>
      </w:r>
      <w:r w:rsidR="00393F61">
        <w:rPr/>
        <w:t xml:space="preserve">, tanto del ingrediente activo como del producto formulado, en la autorización de </w:t>
      </w:r>
      <w:r w:rsidR="003620C3">
        <w:rPr/>
        <w:t>{</w:t>
      </w:r>
      <w:r w:rsidRPr="5BE1B353" w:rsidR="00EC534C">
        <w:rPr>
          <w:b w:val="1"/>
          <w:bCs w:val="1"/>
          <w:color w:val="808080" w:themeColor="background1" w:themeTint="FF" w:themeShade="80"/>
        </w:rPr>
        <w:t>nombre comercial del plaguicida que solicita autorización</w:t>
      </w:r>
      <w:r w:rsidR="003620C3">
        <w:rPr/>
        <w:t>}</w:t>
      </w:r>
      <w:r w:rsidR="00393F61">
        <w:rPr/>
        <w:t xml:space="preserve"> solicitada al Servicio Agrícola y Ganadero por </w:t>
      </w:r>
      <w:r w:rsidR="003620C3">
        <w:rPr/>
        <w:t>{</w:t>
      </w:r>
      <w:r w:rsidRPr="5BE1B353" w:rsidR="00393F61">
        <w:rPr>
          <w:color w:val="808080" w:themeColor="background1" w:themeTint="FF" w:themeShade="80"/>
        </w:rPr>
        <w:t>emp</w:t>
      </w:r>
      <w:r w:rsidRPr="5BE1B353" w:rsidR="00393F61">
        <w:rPr>
          <w:color w:val="808080" w:themeColor="background1" w:themeTint="FF" w:themeShade="80"/>
        </w:rPr>
        <w:t>resa</w:t>
      </w:r>
      <w:r w:rsidRPr="5BE1B353" w:rsidR="00EC534C">
        <w:rPr>
          <w:color w:val="808080" w:themeColor="background1" w:themeTint="FF" w:themeShade="80"/>
        </w:rPr>
        <w:t xml:space="preserve"> solicitante</w:t>
      </w:r>
      <w:r w:rsidR="003620C3">
        <w:rPr/>
        <w:t>}</w:t>
      </w:r>
    </w:p>
    <w:p xmlns:wp14="http://schemas.microsoft.com/office/word/2010/wordml" w:rsidR="003620C3" w:rsidP="003620C3" w:rsidRDefault="003620C3" w14:paraId="5DAB6C7B" wp14:textId="77777777">
      <w:pPr>
        <w:spacing w:after="93" w:line="259" w:lineRule="auto"/>
        <w:ind w:left="3107" w:firstLine="0"/>
        <w:jc w:val="left"/>
      </w:pPr>
      <w:r>
        <w:rPr>
          <w:noProof/>
          <w:sz w:val="22"/>
        </w:rPr>
        <mc:AlternateContent>
          <mc:Choice Requires="wpg">
            <w:drawing>
              <wp:inline xmlns:wp14="http://schemas.microsoft.com/office/word/2010/wordprocessingDrawing" distT="0" distB="0" distL="0" distR="0" wp14:anchorId="6F65AC28" wp14:editId="2A8A6BE6">
                <wp:extent cx="1678617" cy="9045"/>
                <wp:effectExtent l="0" t="0" r="0" b="0"/>
                <wp:docPr id="3525" name="Group 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617" cy="9045"/>
                          <a:chOff x="0" y="0"/>
                          <a:chExt cx="1678617" cy="9045"/>
                        </a:xfrm>
                      </wpg:grpSpPr>
                      <wps:wsp>
                        <wps:cNvPr id="3524" name="Shape 3524"/>
                        <wps:cNvSpPr/>
                        <wps:spPr>
                          <a:xfrm>
                            <a:off x="0" y="0"/>
                            <a:ext cx="1678617" cy="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617" h="9045">
                                <a:moveTo>
                                  <a:pt x="0" y="4522"/>
                                </a:moveTo>
                                <a:lnTo>
                                  <a:pt x="1678617" y="4522"/>
                                </a:lnTo>
                              </a:path>
                            </a:pathLst>
                          </a:custGeom>
                          <a:ln w="90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784A9CA0">
              <v:group id="Group 3525" style="width:132.15pt;height:.7pt;mso-position-horizontal-relative:char;mso-position-vertical-relative:line" coordsize="16786,90" o:spid="_x0000_s1026" w14:anchorId="76DEC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kLUwIAAMkFAAAOAAAAZHJzL2Uyb0RvYy54bWykVMlu2zAQvRfoPxC815JdO0kFyzk0rS9F&#10;GzTpB9AUKQngBpK27L/vcLTYdYAUSHyQuczy3pvhrO+PWpGD8KG1pqTzWU6JMNxWralL+uf5+6c7&#10;SkJkpmLKGlHSkwj0fvPxw7pzhVjYxqpKeAJBTCg6V9ImRldkWeCN0CzMrBMGLqX1mkXY+jqrPOsg&#10;ulbZIs9vss76ynnLRQhw+tBf0g3Gl1Lw+EvKICJRJQVsEb8ev7v0zTZrVtSeuablAwz2BhSatQaS&#10;TqEeWGRk79sXoXTLvQ1Wxhm3OrNStlwgB2Azz6/YbL3dO+RSF13tJplA2iud3hyW/zw8etJWJf28&#10;WqwoMUxDlTAxwRMQqHN1AXZb757cox8O6n6XOB+l1+kf2JAjSnuapBXHSDgczm9u727mt5RwuPuS&#10;L1e98ryB8rxw4s2319yyMWWWkE1AOgctFM4qhfep9NQwJ1D8kNifVVqOKqFFUmmZyKT0YDdJFIoA&#10;ar1Ln4koK/g+xK2wqDM7/Aixb9xqXLFmXPGjGZce2v/VxncsJr8EMi1Jd1GoZqhTutT2IJ4tmsVz&#10;tZarxSIxB5hnA2UuDaeyQ9UvzHsj8EtZMcCEBA4vuSqTQGHDEM5gQEjFIr403UaYHKrVgDlPvwGK&#10;MhAwFaOXH1fxpERCr8xvIaHbU0NikODr3VflyYGl+fBvGDBNPrJVavLK/+M1GCc/gdPn2pMPCfsR&#10;BA8ZhtI4iID65ISZrYmTv4HxiQwvCKXlzlYnfJTIGfof2eO8QGGH2ZYG0uUerc4TePMXAAD//wMA&#10;UEsDBBQABgAIAAAAIQBnf2Zi2wAAAAMBAAAPAAAAZHJzL2Rvd25yZXYueG1sTI9Ba8JAEIXvhf6H&#10;ZQq91U3USonZiEjbkxSqheJtTMYkmJ0N2TWJ/77TXuzlwfAe732TrkbbqJ46Xzs2EE8iUMS5K2ou&#10;DXzt355eQPmAXGDjmAxcycMqu79LMSncwJ/U70KppIR9ggaqENpEa59XZNFPXEss3sl1FoOcXamL&#10;Dgcpt42eRtFCW6xZFipsaVNRft5drIH3AYf1LH7tt+fT5nrYP398b2My5vFhXC9BBRrDLQy/+IIO&#10;mTAd3YULrxoD8kj4U/Gmi/kM1FFCc9BZqv+zZz8AAAD//wMAUEsBAi0AFAAGAAgAAAAhALaDOJL+&#10;AAAA4QEAABMAAAAAAAAAAAAAAAAAAAAAAFtDb250ZW50X1R5cGVzXS54bWxQSwECLQAUAAYACAAA&#10;ACEAOP0h/9YAAACUAQAACwAAAAAAAAAAAAAAAAAvAQAAX3JlbHMvLnJlbHNQSwECLQAUAAYACAAA&#10;ACEA8ty5C1MCAADJBQAADgAAAAAAAAAAAAAAAAAuAgAAZHJzL2Uyb0RvYy54bWxQSwECLQAUAAYA&#10;CAAAACEAZ39mYtsAAAADAQAADwAAAAAAAAAAAAAAAACtBAAAZHJzL2Rvd25yZXYueG1sUEsFBgAA&#10;AAAEAAQA8wAAALUFAAAAAA==&#10;">
                <v:shape id="Shape 3524" style="position:absolute;width:16786;height:90;visibility:visible;mso-wrap-style:square;v-text-anchor:top" coordsize="1678617,9045" o:spid="_x0000_s1027" filled="f" strokeweight=".25125mm" path="m,4522r16786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grqxQAAAN0AAAAPAAAAZHJzL2Rvd25yZXYueG1sRI9Ba8JA&#10;FITvQv/D8oRepG5qtZTUVUqroNBLYy7eHtlnEs2+DbtrTP+9Kwgeh5n5hpkve9OIjpyvLSt4HScg&#10;iAuray4V5Lv1ywcIH5A1NpZJwT95WC6eBnNMtb3wH3VZKEWEsE9RQRVCm0rpi4oM+rFtiaN3sM5g&#10;iNKVUju8RLhp5CRJ3qXBmuNChS19V1ScsrNRQJndur0cdec83zc/dPxd8cYr9Tzsvz5BBOrDI3xv&#10;b7SCt9lkCrc38QnIxRUAAP//AwBQSwECLQAUAAYACAAAACEA2+H2y+4AAACFAQAAEwAAAAAAAAAA&#10;AAAAAAAAAAAAW0NvbnRlbnRfVHlwZXNdLnhtbFBLAQItABQABgAIAAAAIQBa9CxbvwAAABUBAAAL&#10;AAAAAAAAAAAAAAAAAB8BAABfcmVscy8ucmVsc1BLAQItABQABgAIAAAAIQAB/grqxQAAAN0AAAAP&#10;AAAAAAAAAAAAAAAAAAcCAABkcnMvZG93bnJldi54bWxQSwUGAAAAAAMAAwC3AAAA+QIAAAAA&#10;">
                  <v:stroke miterlimit="1" joinstyle="miter"/>
                  <v:path textboxrect="0,0,1678617,9045" arrowok="t"/>
                </v:shape>
                <w10:anchorlock/>
              </v:group>
            </w:pict>
          </mc:Fallback>
        </mc:AlternateContent>
      </w:r>
    </w:p>
    <w:p xmlns:wp14="http://schemas.microsoft.com/office/word/2010/wordml" w:rsidR="003620C3" w:rsidP="003620C3" w:rsidRDefault="003620C3" w14:paraId="79BA0CCD" wp14:textId="77777777">
      <w:pPr>
        <w:spacing w:after="3" w:line="259" w:lineRule="auto"/>
        <w:ind w:left="10" w:right="100" w:hanging="10"/>
        <w:jc w:val="center"/>
      </w:pPr>
      <w:r>
        <w:t>Gerente General / Representante Legal</w:t>
      </w:r>
    </w:p>
    <w:p xmlns:wp14="http://schemas.microsoft.com/office/word/2010/wordml" w:rsidR="001A184C" w:rsidP="5BE1B353" w:rsidRDefault="001A184C" w14:paraId="02EB378F" wp14:textId="6A17D3AF">
      <w:pPr>
        <w:spacing w:after="3" w:line="259" w:lineRule="auto"/>
        <w:ind w:left="10" w:right="114" w:hanging="10"/>
        <w:jc w:val="center"/>
      </w:pPr>
      <w:r w:rsidR="003620C3">
        <w:rPr/>
        <w:t>{empresa</w:t>
      </w:r>
      <w:r w:rsidR="00A600DE">
        <w:rPr/>
        <w:t xml:space="preserve"> titular</w:t>
      </w:r>
      <w:r w:rsidR="003620C3">
        <w:rPr/>
        <w:t>}</w:t>
      </w:r>
    </w:p>
    <w:sectPr w:rsidR="001A184C">
      <w:pgSz w:w="11906" w:h="16838" w:orient="portrait"/>
      <w:pgMar w:top="630" w:right="1397" w:bottom="1440" w:left="15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wZUahbj" int2:invalidationBookmarkName="" int2:hashCode="yLq1+sb4hwV7br" int2:id="3fBdEbv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A0999"/>
    <w:multiLevelType w:val="hybridMultilevel"/>
    <w:tmpl w:val="ED22D7EC"/>
    <w:lvl w:ilvl="0" w:tplc="0EF2DE74">
      <w:start w:val="2"/>
      <w:numFmt w:val="decimal"/>
      <w:lvlText w:val="%1."/>
      <w:lvlJc w:val="left"/>
      <w:pPr>
        <w:ind w:left="3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6CA29A8">
      <w:start w:val="1"/>
      <w:numFmt w:val="lowerLetter"/>
      <w:lvlText w:val="%2"/>
      <w:lvlJc w:val="left"/>
      <w:pPr>
        <w:ind w:left="11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FA8EFBC">
      <w:start w:val="1"/>
      <w:numFmt w:val="lowerRoman"/>
      <w:lvlText w:val="%3"/>
      <w:lvlJc w:val="left"/>
      <w:pPr>
        <w:ind w:left="18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8D8E964">
      <w:start w:val="1"/>
      <w:numFmt w:val="decimal"/>
      <w:lvlText w:val="%4"/>
      <w:lvlJc w:val="left"/>
      <w:pPr>
        <w:ind w:left="25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22E15D0">
      <w:start w:val="1"/>
      <w:numFmt w:val="lowerLetter"/>
      <w:lvlText w:val="%5"/>
      <w:lvlJc w:val="left"/>
      <w:pPr>
        <w:ind w:left="32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FC8981C">
      <w:start w:val="1"/>
      <w:numFmt w:val="lowerRoman"/>
      <w:lvlText w:val="%6"/>
      <w:lvlJc w:val="left"/>
      <w:pPr>
        <w:ind w:left="39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3EE79A4">
      <w:start w:val="1"/>
      <w:numFmt w:val="decimal"/>
      <w:lvlText w:val="%7"/>
      <w:lvlJc w:val="left"/>
      <w:pPr>
        <w:ind w:left="4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31E526E">
      <w:start w:val="1"/>
      <w:numFmt w:val="lowerLetter"/>
      <w:lvlText w:val="%8"/>
      <w:lvlJc w:val="left"/>
      <w:pPr>
        <w:ind w:left="54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EDC6064">
      <w:start w:val="1"/>
      <w:numFmt w:val="lowerRoman"/>
      <w:lvlText w:val="%9"/>
      <w:lvlJc w:val="left"/>
      <w:pPr>
        <w:ind w:left="61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549D6521"/>
    <w:multiLevelType w:val="hybridMultilevel"/>
    <w:tmpl w:val="ECF4D7E8"/>
    <w:lvl w:ilvl="0" w:tplc="89BC514A">
      <w:start w:val="2"/>
      <w:numFmt w:val="decimal"/>
      <w:lvlText w:val="%1."/>
      <w:lvlJc w:val="left"/>
      <w:pPr>
        <w:ind w:left="4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00C25A84">
      <w:start w:val="1"/>
      <w:numFmt w:val="lowerLetter"/>
      <w:lvlText w:val="%2"/>
      <w:lvlJc w:val="left"/>
      <w:pPr>
        <w:ind w:left="11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000C367C">
      <w:start w:val="1"/>
      <w:numFmt w:val="lowerRoman"/>
      <w:lvlText w:val="%3"/>
      <w:lvlJc w:val="left"/>
      <w:pPr>
        <w:ind w:left="18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886C1A8C">
      <w:start w:val="1"/>
      <w:numFmt w:val="decimal"/>
      <w:lvlText w:val="%4"/>
      <w:lvlJc w:val="left"/>
      <w:pPr>
        <w:ind w:left="25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E79CF932">
      <w:start w:val="1"/>
      <w:numFmt w:val="lowerLetter"/>
      <w:lvlText w:val="%5"/>
      <w:lvlJc w:val="left"/>
      <w:pPr>
        <w:ind w:left="32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AE046A3C">
      <w:start w:val="1"/>
      <w:numFmt w:val="lowerRoman"/>
      <w:lvlText w:val="%6"/>
      <w:lvlJc w:val="left"/>
      <w:pPr>
        <w:ind w:left="39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01880870">
      <w:start w:val="1"/>
      <w:numFmt w:val="decimal"/>
      <w:lvlText w:val="%7"/>
      <w:lvlJc w:val="left"/>
      <w:pPr>
        <w:ind w:left="47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1ADE0D88">
      <w:start w:val="1"/>
      <w:numFmt w:val="lowerLetter"/>
      <w:lvlText w:val="%8"/>
      <w:lvlJc w:val="left"/>
      <w:pPr>
        <w:ind w:left="54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55261E70">
      <w:start w:val="1"/>
      <w:numFmt w:val="lowerRoman"/>
      <w:lvlText w:val="%9"/>
      <w:lvlJc w:val="left"/>
      <w:pPr>
        <w:ind w:left="61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doNotDisplayPageBoundaries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4C"/>
    <w:rsid w:val="001A184C"/>
    <w:rsid w:val="002F43CF"/>
    <w:rsid w:val="003620C3"/>
    <w:rsid w:val="00393F61"/>
    <w:rsid w:val="008C2D21"/>
    <w:rsid w:val="00A600DE"/>
    <w:rsid w:val="00EC534C"/>
    <w:rsid w:val="00FC4A0D"/>
    <w:rsid w:val="03B36B4D"/>
    <w:rsid w:val="084405B9"/>
    <w:rsid w:val="0A92DC7B"/>
    <w:rsid w:val="0CC0B62F"/>
    <w:rsid w:val="1B8E5DFE"/>
    <w:rsid w:val="1C27D2CA"/>
    <w:rsid w:val="1D86525F"/>
    <w:rsid w:val="211C06AB"/>
    <w:rsid w:val="24DEB1C8"/>
    <w:rsid w:val="27A0CE89"/>
    <w:rsid w:val="2814272A"/>
    <w:rsid w:val="2E2F76BF"/>
    <w:rsid w:val="362B0901"/>
    <w:rsid w:val="363EC372"/>
    <w:rsid w:val="37908369"/>
    <w:rsid w:val="3C9E45D7"/>
    <w:rsid w:val="3F5F11D4"/>
    <w:rsid w:val="40C4887C"/>
    <w:rsid w:val="4238C3E3"/>
    <w:rsid w:val="43AF9C91"/>
    <w:rsid w:val="4A863640"/>
    <w:rsid w:val="4E9FF30C"/>
    <w:rsid w:val="50322367"/>
    <w:rsid w:val="505EC4C2"/>
    <w:rsid w:val="523ED09D"/>
    <w:rsid w:val="5294F832"/>
    <w:rsid w:val="5420452D"/>
    <w:rsid w:val="5BE1B353"/>
    <w:rsid w:val="5F557FC3"/>
    <w:rsid w:val="610362FE"/>
    <w:rsid w:val="63DA6B8A"/>
    <w:rsid w:val="646FC462"/>
    <w:rsid w:val="65DF8757"/>
    <w:rsid w:val="66ABFDDF"/>
    <w:rsid w:val="6A076A7D"/>
    <w:rsid w:val="6B0E01A0"/>
    <w:rsid w:val="6B3E90BA"/>
    <w:rsid w:val="6B7A0417"/>
    <w:rsid w:val="6E9E26B1"/>
    <w:rsid w:val="7D1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34E7"/>
  <w15:docId w15:val="{D56D505A-74FD-4E5E-A2B6-3C27DAD52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7" w:line="244" w:lineRule="auto"/>
      <w:ind w:left="409" w:hanging="359"/>
      <w:jc w:val="both"/>
    </w:pPr>
    <w:rPr>
      <w:rFonts w:ascii="Calibri" w:hAnsi="Calibri" w:eastAsia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39"/>
      <w:ind w:left="1796"/>
      <w:jc w:val="center"/>
      <w:outlineLvl w:val="0"/>
    </w:pPr>
    <w:rPr>
      <w:rFonts w:ascii="Calibri" w:hAnsi="Calibri" w:eastAsia="Calibri" w:cs="Calibri"/>
      <w:color w:val="000000"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alibri" w:hAnsi="Calibri" w:eastAsia="Calibri" w:cs="Calibri"/>
      <w:color w:val="000000"/>
      <w:sz w:val="28"/>
    </w:rPr>
  </w:style>
  <w:style w:type="paragraph" w:styleId="Prrafodelista">
    <w:name w:val="List Paragraph"/>
    <w:basedOn w:val="Normal"/>
    <w:uiPriority w:val="34"/>
    <w:qFormat/>
    <w:rsid w:val="0036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97441f32a62b40e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Adrián Guillermo Vásquez Doorman</dc:creator>
  <keywords/>
  <lastModifiedBy>Adrián Guillermo Vásquez Doorman</lastModifiedBy>
  <revision>7</revision>
  <dcterms:created xsi:type="dcterms:W3CDTF">2024-06-27T13:18:00.0000000Z</dcterms:created>
  <dcterms:modified xsi:type="dcterms:W3CDTF">2024-07-01T21:25:36.5319986Z</dcterms:modified>
</coreProperties>
</file>