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E0" w:rsidRPr="00B72CC9" w:rsidRDefault="00F27218" w:rsidP="005C45E0">
      <w:pPr>
        <w:spacing w:line="240" w:lineRule="auto"/>
        <w:rPr>
          <w:rFonts w:cstheme="minorHAnsi"/>
          <w:b/>
        </w:rPr>
      </w:pPr>
      <w:r w:rsidRPr="005F226D">
        <w:rPr>
          <w:rFonts w:cstheme="minorHAnsi"/>
          <w:b/>
        </w:rPr>
        <w:t>IMPULSO COMPETITIVO</w:t>
      </w:r>
    </w:p>
    <w:tbl>
      <w:tblPr>
        <w:tblpPr w:leftFromText="141" w:rightFromText="141" w:bottomFromText="200" w:vertAnchor="text" w:horzAnchor="margin" w:tblpY="13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20"/>
        <w:gridCol w:w="1418"/>
        <w:gridCol w:w="1559"/>
        <w:gridCol w:w="2711"/>
        <w:gridCol w:w="1440"/>
      </w:tblGrid>
      <w:tr w:rsidR="005C45E0" w:rsidTr="00C526D9">
        <w:trPr>
          <w:trHeight w:val="531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5E0" w:rsidRDefault="005C45E0" w:rsidP="00123C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Minuta Mesa Pecuaria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5E0" w:rsidRDefault="00F965DC" w:rsidP="00C84FD2">
            <w:pPr>
              <w:jc w:val="both"/>
              <w:rPr>
                <w:lang w:eastAsia="en-US"/>
              </w:rPr>
            </w:pPr>
            <w:r>
              <w:t>Acta</w:t>
            </w:r>
            <w:r w:rsidR="00C526D9">
              <w:t xml:space="preserve"> </w:t>
            </w:r>
            <w:r>
              <w:t>N°</w:t>
            </w:r>
            <w:r w:rsidR="00C526D9">
              <w:t xml:space="preserve"> 1</w:t>
            </w:r>
            <w:r w:rsidR="00C84FD2">
              <w:t>1</w:t>
            </w:r>
          </w:p>
        </w:tc>
      </w:tr>
      <w:tr w:rsidR="003F01FF" w:rsidTr="00187C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1FF" w:rsidRDefault="003F01FF" w:rsidP="00123C9E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Fecha actual: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1FF" w:rsidRDefault="003F01FF" w:rsidP="00C84FD2">
            <w:pPr>
              <w:jc w:val="both"/>
              <w:rPr>
                <w:lang w:eastAsia="en-US"/>
              </w:rPr>
            </w:pPr>
            <w:r>
              <w:t>14-08-2012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1FF" w:rsidRPr="003F01FF" w:rsidRDefault="003F01FF" w:rsidP="00123C9E">
            <w:pPr>
              <w:jc w:val="both"/>
              <w:rPr>
                <w:lang w:eastAsia="en-US"/>
              </w:rPr>
            </w:pPr>
            <w:r w:rsidRPr="003F01FF">
              <w:t>Inicio: 9:30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1FF" w:rsidRPr="003F01FF" w:rsidRDefault="003F01FF" w:rsidP="00A40D19">
            <w:pPr>
              <w:jc w:val="both"/>
              <w:rPr>
                <w:lang w:eastAsia="en-US"/>
              </w:rPr>
            </w:pPr>
            <w:r w:rsidRPr="003F01FF">
              <w:t xml:space="preserve"> Final: 11:00</w:t>
            </w:r>
          </w:p>
        </w:tc>
      </w:tr>
      <w:tr w:rsidR="005C45E0" w:rsidTr="00C526D9">
        <w:trPr>
          <w:trHeight w:val="1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5E0" w:rsidRDefault="005C45E0" w:rsidP="00123C9E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Preside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5E0" w:rsidRDefault="00F965DC" w:rsidP="00F77B68">
            <w:pPr>
              <w:jc w:val="both"/>
              <w:rPr>
                <w:lang w:eastAsia="en-US"/>
              </w:rPr>
            </w:pPr>
            <w:r>
              <w:rPr>
                <w:rFonts w:cstheme="minorHAnsi"/>
              </w:rPr>
              <w:t>Horacio Borquez</w:t>
            </w:r>
            <w:r w:rsidR="00F77B68">
              <w:rPr>
                <w:rFonts w:cstheme="minorHAnsi"/>
              </w:rPr>
              <w:t>,</w:t>
            </w:r>
            <w:r w:rsidR="00723273" w:rsidRPr="005F226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Sub-</w:t>
            </w:r>
            <w:r w:rsidR="00723273">
              <w:rPr>
                <w:rFonts w:cstheme="minorHAnsi"/>
              </w:rPr>
              <w:t>Director</w:t>
            </w:r>
            <w:r w:rsidR="00723273" w:rsidRPr="005F226D">
              <w:rPr>
                <w:rFonts w:cstheme="minorHAnsi"/>
              </w:rPr>
              <w:t xml:space="preserve"> SAG</w:t>
            </w:r>
          </w:p>
        </w:tc>
      </w:tr>
      <w:tr w:rsidR="005C45E0" w:rsidTr="00C526D9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5E0" w:rsidRDefault="005C45E0" w:rsidP="00123C9E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Coordinador de mesa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5E0" w:rsidRDefault="005C45E0" w:rsidP="00123C9E">
            <w:pPr>
              <w:jc w:val="both"/>
              <w:rPr>
                <w:lang w:eastAsia="en-US"/>
              </w:rPr>
            </w:pPr>
            <w:r>
              <w:t xml:space="preserve">Oscar Videla, </w:t>
            </w:r>
            <w:r w:rsidRPr="005F226D">
              <w:rPr>
                <w:rFonts w:cstheme="minorHAnsi"/>
              </w:rPr>
              <w:t xml:space="preserve"> Jefe División de Protección Pecuaria</w:t>
            </w:r>
            <w:r>
              <w:t xml:space="preserve"> </w:t>
            </w:r>
          </w:p>
        </w:tc>
      </w:tr>
    </w:tbl>
    <w:p w:rsidR="000421EF" w:rsidRPr="00104D4E" w:rsidRDefault="00AD0BAC" w:rsidP="007B05B8">
      <w:pPr>
        <w:spacing w:line="240" w:lineRule="auto"/>
        <w:jc w:val="both"/>
        <w:rPr>
          <w:rFonts w:cstheme="minorHAnsi"/>
          <w:b/>
        </w:rPr>
      </w:pPr>
      <w:r w:rsidRPr="00104D4E">
        <w:rPr>
          <w:rFonts w:cstheme="minorHAnsi"/>
          <w:b/>
          <w:bCs/>
        </w:rPr>
        <w:t xml:space="preserve">P.1. </w:t>
      </w:r>
      <w:r w:rsidR="000421EF" w:rsidRPr="00104D4E">
        <w:rPr>
          <w:rFonts w:cstheme="minorHAnsi"/>
          <w:b/>
          <w:bCs/>
        </w:rPr>
        <w:t xml:space="preserve">Trazabilidad </w:t>
      </w:r>
      <w:r w:rsidR="00104D4E" w:rsidRPr="00104D4E">
        <w:rPr>
          <w:rFonts w:cstheme="minorHAnsi"/>
          <w:b/>
          <w:bCs/>
        </w:rPr>
        <w:t>Animal</w:t>
      </w:r>
      <w:r w:rsidR="00104D4E" w:rsidRPr="00104D4E">
        <w:rPr>
          <w:rFonts w:cstheme="minorHAnsi"/>
          <w:b/>
          <w:bCs/>
          <w:lang w:val="es-AR"/>
        </w:rPr>
        <w:t>:</w:t>
      </w:r>
      <w:r w:rsidR="00574EAB" w:rsidRPr="00104D4E">
        <w:rPr>
          <w:rFonts w:cstheme="minorHAnsi"/>
          <w:b/>
          <w:bCs/>
          <w:lang w:val="es-AR"/>
        </w:rPr>
        <w:t xml:space="preserve"> </w:t>
      </w:r>
    </w:p>
    <w:p w:rsidR="003F01FF" w:rsidRDefault="003F01FF" w:rsidP="007B05B8">
      <w:pPr>
        <w:spacing w:line="240" w:lineRule="auto"/>
        <w:contextualSpacing/>
        <w:jc w:val="both"/>
        <w:rPr>
          <w:rFonts w:eastAsia="Calibri" w:cstheme="minorHAnsi"/>
          <w:b/>
          <w:color w:val="000000"/>
          <w:lang w:eastAsia="en-US"/>
        </w:rPr>
      </w:pPr>
      <w:r w:rsidRPr="003F01FF">
        <w:rPr>
          <w:rFonts w:eastAsia="Calibri" w:cstheme="minorHAnsi"/>
          <w:b/>
          <w:color w:val="000000"/>
          <w:lang w:eastAsia="en-US"/>
        </w:rPr>
        <w:t>Avances:</w:t>
      </w:r>
      <w:r>
        <w:rPr>
          <w:rFonts w:eastAsia="Calibri" w:cstheme="minorHAnsi"/>
          <w:b/>
          <w:color w:val="000000"/>
          <w:lang w:eastAsia="en-US"/>
        </w:rPr>
        <w:t xml:space="preserve"> </w:t>
      </w:r>
    </w:p>
    <w:p w:rsidR="003F01FF" w:rsidRDefault="003F01FF" w:rsidP="007B05B8">
      <w:pPr>
        <w:spacing w:line="240" w:lineRule="auto"/>
        <w:contextualSpacing/>
        <w:jc w:val="both"/>
        <w:rPr>
          <w:rFonts w:eastAsia="Calibri" w:cstheme="minorHAnsi"/>
          <w:b/>
          <w:color w:val="000000"/>
          <w:lang w:eastAsia="en-US"/>
        </w:rPr>
      </w:pPr>
    </w:p>
    <w:p w:rsidR="003F01FF" w:rsidRDefault="003F01FF" w:rsidP="007B05B8">
      <w:pPr>
        <w:spacing w:line="240" w:lineRule="auto"/>
        <w:contextualSpacing/>
        <w:jc w:val="both"/>
        <w:rPr>
          <w:rFonts w:eastAsia="Calibri" w:cstheme="minorHAnsi"/>
          <w:color w:val="000000"/>
          <w:lang w:eastAsia="en-US"/>
        </w:rPr>
      </w:pPr>
      <w:r>
        <w:rPr>
          <w:rFonts w:eastAsia="Calibri" w:cstheme="minorHAnsi"/>
          <w:color w:val="000000"/>
          <w:lang w:eastAsia="en-US"/>
        </w:rPr>
        <w:t xml:space="preserve">Durante el mes de Agosto, se constituyó </w:t>
      </w:r>
      <w:r w:rsidR="00425522">
        <w:rPr>
          <w:rFonts w:eastAsia="Calibri" w:cstheme="minorHAnsi"/>
          <w:color w:val="000000"/>
          <w:lang w:eastAsia="en-US"/>
        </w:rPr>
        <w:t>la</w:t>
      </w:r>
      <w:r>
        <w:rPr>
          <w:rFonts w:eastAsia="Calibri" w:cstheme="minorHAnsi"/>
          <w:color w:val="000000"/>
          <w:lang w:eastAsia="en-US"/>
        </w:rPr>
        <w:t xml:space="preserve"> </w:t>
      </w:r>
      <w:r w:rsidR="00425522">
        <w:rPr>
          <w:rFonts w:eastAsia="Calibri" w:cstheme="minorHAnsi"/>
          <w:color w:val="000000"/>
          <w:lang w:eastAsia="en-US"/>
        </w:rPr>
        <w:t>mesa</w:t>
      </w:r>
      <w:r>
        <w:rPr>
          <w:rFonts w:eastAsia="Calibri" w:cstheme="minorHAnsi"/>
          <w:color w:val="000000"/>
          <w:lang w:eastAsia="en-US"/>
        </w:rPr>
        <w:t xml:space="preserve"> técnica</w:t>
      </w:r>
      <w:r w:rsidR="00425522">
        <w:rPr>
          <w:rFonts w:eastAsia="Calibri" w:cstheme="minorHAnsi"/>
          <w:color w:val="000000"/>
          <w:lang w:eastAsia="en-US"/>
        </w:rPr>
        <w:t xml:space="preserve"> bovina</w:t>
      </w:r>
      <w:r>
        <w:rPr>
          <w:rFonts w:eastAsia="Calibri" w:cstheme="minorHAnsi"/>
          <w:color w:val="000000"/>
          <w:lang w:eastAsia="en-US"/>
        </w:rPr>
        <w:t>, la cual estableció los requisitos necesarios para la implementación del sistema nacional de trazabilidad en el sector bovino. En ella se tomaron los siguientes acuerdos:</w:t>
      </w:r>
    </w:p>
    <w:p w:rsidR="00373F13" w:rsidRDefault="00373F13" w:rsidP="007B05B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eastAsia="Verdana" w:cstheme="minorHAnsi"/>
          <w:color w:val="000000"/>
          <w:kern w:val="24"/>
        </w:rPr>
      </w:pPr>
    </w:p>
    <w:p w:rsidR="003F01FF" w:rsidRDefault="00096CCB" w:rsidP="007B05B8">
      <w:pPr>
        <w:spacing w:line="240" w:lineRule="auto"/>
        <w:contextualSpacing/>
        <w:jc w:val="both"/>
        <w:rPr>
          <w:rFonts w:eastAsia="Verdana" w:cstheme="minorHAnsi"/>
          <w:b/>
          <w:color w:val="000000"/>
          <w:kern w:val="24"/>
        </w:rPr>
      </w:pPr>
      <w:r w:rsidRPr="003F01FF">
        <w:rPr>
          <w:rFonts w:eastAsia="Calibri" w:cstheme="minorHAnsi"/>
          <w:color w:val="000000"/>
          <w:lang w:eastAsia="en-US"/>
        </w:rPr>
        <w:t xml:space="preserve">1. </w:t>
      </w:r>
      <w:r w:rsidR="00C84FD2" w:rsidRPr="003F01FF">
        <w:rPr>
          <w:rFonts w:eastAsia="Calibri" w:cstheme="minorHAnsi"/>
          <w:color w:val="000000"/>
          <w:lang w:eastAsia="en-US"/>
        </w:rPr>
        <w:t>Todo animal nacido a partir del 1 de enero de 2013 debe tener identificación individual con Radiofrecuencia</w:t>
      </w:r>
      <w:r w:rsidRPr="003F01FF">
        <w:rPr>
          <w:rFonts w:eastAsia="Calibri" w:cstheme="minorHAnsi"/>
          <w:color w:val="000000"/>
          <w:lang w:eastAsia="en-US"/>
        </w:rPr>
        <w:t>:</w:t>
      </w:r>
      <w:r w:rsidR="003F01FF">
        <w:rPr>
          <w:rFonts w:eastAsia="Verdana" w:cstheme="minorHAnsi"/>
          <w:b/>
          <w:color w:val="000000"/>
          <w:kern w:val="24"/>
        </w:rPr>
        <w:t xml:space="preserve"> </w:t>
      </w:r>
    </w:p>
    <w:p w:rsidR="003F01FF" w:rsidRDefault="003F01FF" w:rsidP="007B05B8">
      <w:pPr>
        <w:spacing w:line="240" w:lineRule="auto"/>
        <w:contextualSpacing/>
        <w:jc w:val="both"/>
        <w:rPr>
          <w:rFonts w:eastAsia="Verdana" w:cstheme="minorHAnsi"/>
          <w:b/>
          <w:color w:val="000000"/>
          <w:kern w:val="24"/>
        </w:rPr>
      </w:pPr>
    </w:p>
    <w:p w:rsidR="00425522" w:rsidRPr="003F01FF" w:rsidRDefault="00C84FD2" w:rsidP="007B05B8">
      <w:pPr>
        <w:pStyle w:val="Prrafodelista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b/>
          <w:color w:val="000000"/>
        </w:rPr>
      </w:pPr>
      <w:r w:rsidRPr="003F01FF">
        <w:rPr>
          <w:rFonts w:eastAsia="Verdana" w:cstheme="minorHAnsi"/>
          <w:color w:val="000000"/>
          <w:kern w:val="24"/>
        </w:rPr>
        <w:t>Identificación desde el nacimiento:</w:t>
      </w:r>
      <w:r w:rsidR="00096CCB" w:rsidRPr="003F01FF">
        <w:rPr>
          <w:rFonts w:eastAsia="Times New Roman" w:cstheme="minorHAnsi"/>
          <w:color w:val="000000"/>
        </w:rPr>
        <w:t xml:space="preserve"> </w:t>
      </w:r>
      <w:r w:rsidR="003F01FF" w:rsidRPr="003F01FF">
        <w:rPr>
          <w:rFonts w:eastAsia="Verdana" w:cstheme="minorHAnsi"/>
          <w:color w:val="000000"/>
          <w:kern w:val="24"/>
        </w:rPr>
        <w:t>Se deberán identificar todos</w:t>
      </w:r>
      <w:r w:rsidRPr="003F01FF">
        <w:rPr>
          <w:rFonts w:eastAsia="Verdana" w:cstheme="minorHAnsi"/>
          <w:color w:val="000000"/>
          <w:kern w:val="24"/>
        </w:rPr>
        <w:t xml:space="preserve"> los bovinos nacidos a partir del 01-01-2013 antes de los 6 meses de vida o previo a la salida del establecimiento de origen (nacimiento). </w:t>
      </w:r>
    </w:p>
    <w:p w:rsidR="00C84FD2" w:rsidRPr="00C84FD2" w:rsidRDefault="00C84FD2" w:rsidP="007B05B8">
      <w:pPr>
        <w:kinsoku w:val="0"/>
        <w:overflowPunct w:val="0"/>
        <w:spacing w:before="86"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3F01FF" w:rsidRPr="00BC473A" w:rsidRDefault="003F01FF" w:rsidP="007B05B8">
      <w:pPr>
        <w:kinsoku w:val="0"/>
        <w:overflowPunct w:val="0"/>
        <w:spacing w:before="96" w:after="0" w:line="240" w:lineRule="auto"/>
        <w:contextualSpacing/>
        <w:jc w:val="both"/>
        <w:textAlignment w:val="baseline"/>
        <w:rPr>
          <w:rFonts w:eastAsia="Times New Roman" w:cstheme="minorHAnsi"/>
          <w:b/>
          <w:color w:val="000000"/>
          <w:u w:val="single"/>
        </w:rPr>
      </w:pPr>
      <w:r w:rsidRPr="003F01FF">
        <w:rPr>
          <w:rFonts w:eastAsia="Verdana" w:cstheme="minorHAnsi"/>
          <w:color w:val="000000"/>
          <w:kern w:val="24"/>
        </w:rPr>
        <w:t xml:space="preserve">2. Animales nacidos </w:t>
      </w:r>
      <w:r>
        <w:rPr>
          <w:rFonts w:eastAsia="ヒラギノ角ゴ Pro W3" w:cstheme="minorHAnsi"/>
          <w:bCs/>
          <w:color w:val="000000"/>
          <w:kern w:val="24"/>
        </w:rPr>
        <w:t>antes</w:t>
      </w:r>
      <w:r w:rsidRPr="003F01FF">
        <w:rPr>
          <w:rFonts w:eastAsia="Verdana" w:cstheme="minorHAnsi"/>
          <w:bCs/>
          <w:color w:val="000000"/>
          <w:kern w:val="24"/>
        </w:rPr>
        <w:t xml:space="preserve"> </w:t>
      </w:r>
      <w:r w:rsidRPr="003F01FF">
        <w:rPr>
          <w:rFonts w:eastAsia="Verdana" w:cstheme="minorHAnsi"/>
          <w:color w:val="000000"/>
          <w:kern w:val="24"/>
        </w:rPr>
        <w:t>del 2013</w:t>
      </w:r>
      <w:r w:rsidRPr="003F01FF">
        <w:rPr>
          <w:rFonts w:eastAsia="Times New Roman" w:cstheme="minorHAnsi"/>
          <w:b/>
          <w:color w:val="000000"/>
        </w:rPr>
        <w:t xml:space="preserve">: </w:t>
      </w:r>
      <w:r w:rsidRPr="00C84FD2">
        <w:rPr>
          <w:rFonts w:eastAsia="Verdana" w:cstheme="minorHAnsi"/>
          <w:color w:val="000000"/>
          <w:kern w:val="24"/>
        </w:rPr>
        <w:t>Plazo máximo</w:t>
      </w:r>
      <w:r w:rsidR="00104D4E">
        <w:rPr>
          <w:rFonts w:eastAsia="Verdana" w:cstheme="minorHAnsi"/>
          <w:color w:val="000000"/>
          <w:kern w:val="24"/>
        </w:rPr>
        <w:t xml:space="preserve"> para su identificación será el</w:t>
      </w:r>
      <w:r w:rsidRPr="00C84FD2">
        <w:rPr>
          <w:rFonts w:eastAsia="Verdana" w:cstheme="minorHAnsi"/>
          <w:color w:val="000000"/>
          <w:kern w:val="24"/>
        </w:rPr>
        <w:t xml:space="preserve"> 30-06-2013. Estos pueden identificarse con cualquiera de los sistemas que existen actualmente.</w:t>
      </w:r>
    </w:p>
    <w:p w:rsidR="003F01FF" w:rsidRDefault="003F01FF" w:rsidP="007B05B8">
      <w:pPr>
        <w:spacing w:line="240" w:lineRule="auto"/>
        <w:rPr>
          <w:rFonts w:eastAsia="Verdana" w:cstheme="minorHAnsi"/>
          <w:b/>
          <w:color w:val="000000"/>
          <w:kern w:val="24"/>
        </w:rPr>
      </w:pPr>
    </w:p>
    <w:p w:rsidR="00C84FD2" w:rsidRPr="003F01FF" w:rsidRDefault="003F01FF" w:rsidP="007B05B8">
      <w:pPr>
        <w:spacing w:line="240" w:lineRule="auto"/>
        <w:rPr>
          <w:rFonts w:eastAsia="Verdana" w:cstheme="minorHAnsi"/>
          <w:b/>
          <w:color w:val="000000"/>
          <w:kern w:val="24"/>
        </w:rPr>
      </w:pPr>
      <w:r>
        <w:rPr>
          <w:rFonts w:eastAsia="Verdana" w:cstheme="minorHAnsi"/>
          <w:color w:val="000000"/>
          <w:kern w:val="24"/>
        </w:rPr>
        <w:t>3.</w:t>
      </w:r>
      <w:r w:rsidR="00096CCB" w:rsidRPr="003F01FF">
        <w:rPr>
          <w:rFonts w:eastAsia="Verdana" w:cstheme="minorHAnsi"/>
          <w:color w:val="000000"/>
          <w:kern w:val="24"/>
        </w:rPr>
        <w:t xml:space="preserve"> </w:t>
      </w:r>
      <w:r w:rsidR="00C84FD2" w:rsidRPr="003F01FF">
        <w:rPr>
          <w:rFonts w:eastAsia="Verdana" w:cstheme="minorHAnsi"/>
          <w:color w:val="000000"/>
          <w:kern w:val="24"/>
        </w:rPr>
        <w:t>Ingres</w:t>
      </w:r>
      <w:r w:rsidR="00096CCB" w:rsidRPr="003F01FF">
        <w:rPr>
          <w:rFonts w:eastAsia="Verdana" w:cstheme="minorHAnsi"/>
          <w:color w:val="000000"/>
          <w:kern w:val="24"/>
        </w:rPr>
        <w:t xml:space="preserve">o de la información al </w:t>
      </w:r>
      <w:proofErr w:type="spellStart"/>
      <w:r w:rsidR="00096CCB" w:rsidRPr="003F01FF">
        <w:rPr>
          <w:rFonts w:eastAsia="Verdana" w:cstheme="minorHAnsi"/>
          <w:color w:val="000000"/>
          <w:kern w:val="24"/>
        </w:rPr>
        <w:t>SIPECweb</w:t>
      </w:r>
      <w:proofErr w:type="spellEnd"/>
      <w:r w:rsidR="00096CCB" w:rsidRPr="003F01FF">
        <w:rPr>
          <w:rFonts w:eastAsia="Verdana" w:cstheme="minorHAnsi"/>
          <w:color w:val="000000"/>
          <w:kern w:val="24"/>
        </w:rPr>
        <w:t>:</w:t>
      </w:r>
    </w:p>
    <w:p w:rsidR="003F01FF" w:rsidRPr="003F01FF" w:rsidRDefault="003F01FF" w:rsidP="007B05B8">
      <w:pPr>
        <w:pStyle w:val="Prrafodelista"/>
        <w:numPr>
          <w:ilvl w:val="0"/>
          <w:numId w:val="12"/>
        </w:numPr>
        <w:kinsoku w:val="0"/>
        <w:overflowPunct w:val="0"/>
        <w:spacing w:before="86"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F01FF">
        <w:rPr>
          <w:rFonts w:eastAsia="Verdana" w:cstheme="minorHAnsi"/>
          <w:color w:val="000000"/>
          <w:kern w:val="24"/>
        </w:rPr>
        <w:t>El p</w:t>
      </w:r>
      <w:r w:rsidR="00C84FD2" w:rsidRPr="003F01FF">
        <w:rPr>
          <w:rFonts w:eastAsia="Verdana" w:cstheme="minorHAnsi"/>
          <w:color w:val="000000"/>
          <w:kern w:val="24"/>
        </w:rPr>
        <w:t>lazo para la entrega del Formulario de Identificación Individual Ofici</w:t>
      </w:r>
      <w:r w:rsidRPr="003F01FF">
        <w:rPr>
          <w:rFonts w:eastAsia="Verdana" w:cstheme="minorHAnsi"/>
          <w:color w:val="000000"/>
          <w:kern w:val="24"/>
        </w:rPr>
        <w:t>al (FIIO) sin movimiento animal será de</w:t>
      </w:r>
      <w:r w:rsidR="00C84FD2" w:rsidRPr="003F01FF">
        <w:rPr>
          <w:rFonts w:eastAsia="Verdana" w:cstheme="minorHAnsi"/>
          <w:color w:val="000000"/>
          <w:kern w:val="24"/>
        </w:rPr>
        <w:t xml:space="preserve"> 15 días hábiles según normativa. </w:t>
      </w:r>
      <w:r w:rsidR="00373F13" w:rsidRPr="003F01FF">
        <w:rPr>
          <w:rFonts w:eastAsia="Verdana" w:cstheme="minorHAnsi"/>
          <w:color w:val="000000"/>
          <w:kern w:val="24"/>
        </w:rPr>
        <w:t xml:space="preserve"> </w:t>
      </w:r>
    </w:p>
    <w:p w:rsidR="00C84FD2" w:rsidRPr="003F01FF" w:rsidRDefault="003F01FF" w:rsidP="007B05B8">
      <w:pPr>
        <w:pStyle w:val="Prrafodelista"/>
        <w:numPr>
          <w:ilvl w:val="0"/>
          <w:numId w:val="12"/>
        </w:numPr>
        <w:kinsoku w:val="0"/>
        <w:overflowPunct w:val="0"/>
        <w:spacing w:before="86"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Verdana" w:cstheme="minorHAnsi"/>
          <w:color w:val="000000"/>
          <w:kern w:val="24"/>
        </w:rPr>
        <w:t>P</w:t>
      </w:r>
      <w:r w:rsidR="00373F13" w:rsidRPr="003F01FF">
        <w:rPr>
          <w:rFonts w:eastAsia="Verdana" w:cstheme="minorHAnsi"/>
          <w:color w:val="000000"/>
          <w:kern w:val="24"/>
        </w:rPr>
        <w:t>revio</w:t>
      </w:r>
      <w:r w:rsidR="00C84FD2" w:rsidRPr="003F01FF">
        <w:rPr>
          <w:rFonts w:eastAsia="Verdana" w:cstheme="minorHAnsi"/>
          <w:color w:val="000000"/>
          <w:kern w:val="24"/>
        </w:rPr>
        <w:t xml:space="preserve"> de la realización del movimiento</w:t>
      </w:r>
      <w:r w:rsidR="00373F13" w:rsidRPr="003F01FF">
        <w:rPr>
          <w:rFonts w:eastAsia="Verdana" w:cstheme="minorHAnsi"/>
          <w:color w:val="000000"/>
          <w:kern w:val="24"/>
        </w:rPr>
        <w:t xml:space="preserve"> del animal, este debe registrarse en el </w:t>
      </w:r>
      <w:proofErr w:type="spellStart"/>
      <w:r w:rsidR="00373F13" w:rsidRPr="003F01FF">
        <w:rPr>
          <w:rFonts w:eastAsia="Verdana" w:cstheme="minorHAnsi"/>
          <w:color w:val="000000"/>
          <w:kern w:val="24"/>
        </w:rPr>
        <w:t>SIPECweb</w:t>
      </w:r>
      <w:proofErr w:type="spellEnd"/>
    </w:p>
    <w:p w:rsidR="00C84FD2" w:rsidRPr="00C84FD2" w:rsidRDefault="00C84FD2" w:rsidP="007B05B8">
      <w:pPr>
        <w:spacing w:line="240" w:lineRule="auto"/>
        <w:jc w:val="both"/>
        <w:rPr>
          <w:rFonts w:eastAsia="Calibri" w:cstheme="minorHAnsi"/>
          <w:b/>
          <w:color w:val="000000"/>
          <w:u w:val="single"/>
          <w:lang w:eastAsia="en-US"/>
        </w:rPr>
      </w:pPr>
    </w:p>
    <w:p w:rsidR="00C84FD2" w:rsidRPr="00C84FD2" w:rsidRDefault="00104D4E" w:rsidP="007B05B8">
      <w:pPr>
        <w:spacing w:line="240" w:lineRule="auto"/>
        <w:jc w:val="both"/>
        <w:rPr>
          <w:rFonts w:eastAsia="Calibri" w:cstheme="minorHAnsi"/>
          <w:b/>
          <w:u w:val="single"/>
          <w:lang w:eastAsia="en-US"/>
        </w:rPr>
      </w:pPr>
      <w:r>
        <w:rPr>
          <w:rFonts w:eastAsia="Calibri" w:cstheme="minorHAnsi"/>
          <w:color w:val="000000"/>
          <w:lang w:eastAsia="en-US"/>
        </w:rPr>
        <w:lastRenderedPageBreak/>
        <w:t xml:space="preserve">4. </w:t>
      </w:r>
      <w:r w:rsidR="00C84FD2" w:rsidRPr="00104D4E">
        <w:rPr>
          <w:rFonts w:eastAsia="Calibri" w:cstheme="minorHAnsi"/>
          <w:lang w:eastAsia="en-US"/>
        </w:rPr>
        <w:t>Financiamiento DIIO</w:t>
      </w:r>
    </w:p>
    <w:p w:rsidR="00C84FD2" w:rsidRPr="00C84FD2" w:rsidRDefault="00C84FD2" w:rsidP="007B05B8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 w:cstheme="minorHAnsi"/>
          <w:lang w:eastAsia="en-US"/>
        </w:rPr>
      </w:pPr>
      <w:r w:rsidRPr="00C84FD2">
        <w:rPr>
          <w:rFonts w:eastAsia="Calibri" w:cstheme="minorHAnsi"/>
          <w:lang w:eastAsia="en-US"/>
        </w:rPr>
        <w:t>Financiamiento Ganaderos 100%</w:t>
      </w:r>
    </w:p>
    <w:p w:rsidR="00C84FD2" w:rsidRPr="00C84FD2" w:rsidRDefault="00104D4E" w:rsidP="007B05B8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Para pequeños p</w:t>
      </w:r>
      <w:r w:rsidR="00C84FD2" w:rsidRPr="00C84FD2">
        <w:rPr>
          <w:rFonts w:eastAsia="Calibri" w:cstheme="minorHAnsi"/>
          <w:lang w:eastAsia="en-US"/>
        </w:rPr>
        <w:t xml:space="preserve">roductores </w:t>
      </w:r>
      <w:r>
        <w:rPr>
          <w:rFonts w:eastAsia="Calibri" w:cstheme="minorHAnsi"/>
          <w:lang w:eastAsia="en-US"/>
        </w:rPr>
        <w:t xml:space="preserve">será </w:t>
      </w:r>
      <w:r w:rsidR="00C84FD2" w:rsidRPr="00C84FD2">
        <w:rPr>
          <w:rFonts w:eastAsia="Calibri" w:cstheme="minorHAnsi"/>
          <w:lang w:eastAsia="en-US"/>
        </w:rPr>
        <w:t>INDAP</w:t>
      </w:r>
    </w:p>
    <w:p w:rsidR="00E611B5" w:rsidRDefault="00E611B5" w:rsidP="007B05B8">
      <w:pPr>
        <w:spacing w:line="240" w:lineRule="auto"/>
        <w:jc w:val="both"/>
        <w:rPr>
          <w:rFonts w:eastAsia="Times New Roman" w:cstheme="minorHAnsi"/>
          <w:b/>
          <w:color w:val="000000"/>
          <w:kern w:val="24"/>
          <w:lang w:val="es-AR" w:eastAsia="es-MX"/>
        </w:rPr>
      </w:pPr>
    </w:p>
    <w:p w:rsidR="00562F82" w:rsidRPr="00104D4E" w:rsidRDefault="00AD0BAC" w:rsidP="007B05B8">
      <w:pPr>
        <w:spacing w:line="240" w:lineRule="auto"/>
        <w:jc w:val="both"/>
        <w:rPr>
          <w:rFonts w:cstheme="minorHAnsi"/>
          <w:b/>
        </w:rPr>
      </w:pPr>
      <w:r w:rsidRPr="00104D4E">
        <w:rPr>
          <w:rFonts w:eastAsia="Times New Roman" w:cstheme="minorHAnsi"/>
          <w:b/>
          <w:color w:val="000000"/>
          <w:kern w:val="24"/>
          <w:lang w:val="es-AR" w:eastAsia="es-MX"/>
        </w:rPr>
        <w:t xml:space="preserve">P.2. </w:t>
      </w:r>
      <w:r w:rsidR="00562F82" w:rsidRPr="00104D4E">
        <w:rPr>
          <w:rFonts w:eastAsia="Times New Roman" w:cstheme="minorHAnsi"/>
          <w:b/>
          <w:color w:val="000000"/>
          <w:kern w:val="24"/>
          <w:lang w:val="es-AR" w:eastAsia="es-MX"/>
        </w:rPr>
        <w:t>Plan de manejo de contingencias y eventos sanitarios</w:t>
      </w:r>
      <w:r w:rsidR="00C84FD2" w:rsidRPr="00104D4E">
        <w:rPr>
          <w:rFonts w:eastAsia="Times New Roman" w:cstheme="minorHAnsi"/>
          <w:b/>
          <w:color w:val="000000"/>
          <w:kern w:val="24"/>
          <w:lang w:val="es-AR" w:eastAsia="es-MX"/>
        </w:rPr>
        <w:t xml:space="preserve"> </w:t>
      </w:r>
    </w:p>
    <w:p w:rsidR="00AF03D5" w:rsidRPr="00104D4E" w:rsidRDefault="00362D29" w:rsidP="007B05B8">
      <w:pPr>
        <w:spacing w:line="240" w:lineRule="auto"/>
        <w:jc w:val="both"/>
        <w:rPr>
          <w:rFonts w:cstheme="minorHAnsi"/>
        </w:rPr>
      </w:pPr>
      <w:r w:rsidRPr="00104D4E">
        <w:rPr>
          <w:rFonts w:cstheme="minorHAnsi"/>
          <w:b/>
        </w:rPr>
        <w:t>Avances</w:t>
      </w:r>
      <w:r w:rsidR="00AD0BAC" w:rsidRPr="00104D4E">
        <w:rPr>
          <w:rFonts w:cstheme="minorHAnsi"/>
          <w:b/>
        </w:rPr>
        <w:t>:</w:t>
      </w:r>
      <w:r w:rsidR="00C84FD2" w:rsidRPr="00104D4E">
        <w:rPr>
          <w:rFonts w:cstheme="minorHAnsi"/>
          <w:b/>
        </w:rPr>
        <w:t xml:space="preserve"> </w:t>
      </w:r>
    </w:p>
    <w:p w:rsidR="00C84FD2" w:rsidRPr="00AD0BAC" w:rsidRDefault="00C84FD2" w:rsidP="007B05B8">
      <w:pPr>
        <w:spacing w:line="240" w:lineRule="auto"/>
        <w:jc w:val="both"/>
        <w:rPr>
          <w:rFonts w:cstheme="minorHAnsi"/>
        </w:rPr>
      </w:pPr>
      <w:r w:rsidRPr="00AD0BAC">
        <w:rPr>
          <w:rFonts w:cstheme="minorHAnsi"/>
        </w:rPr>
        <w:t>Sistema informatizado de sanidad animal en producción</w:t>
      </w:r>
      <w:r w:rsidR="00AD0BAC">
        <w:rPr>
          <w:rFonts w:cstheme="minorHAnsi"/>
        </w:rPr>
        <w:t>:</w:t>
      </w:r>
      <w:r w:rsidRPr="00AD0BAC">
        <w:rPr>
          <w:rFonts w:cstheme="minorHAnsi"/>
        </w:rPr>
        <w:t xml:space="preserve"> se aplazó 6 meses según  nueva carta Gantt de la empresa.</w:t>
      </w:r>
    </w:p>
    <w:p w:rsidR="00C84FD2" w:rsidRPr="00AD0BAC" w:rsidRDefault="00AD0BAC" w:rsidP="007B05B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Planes de contingencia: </w:t>
      </w:r>
      <w:r w:rsidR="00C84FD2" w:rsidRPr="00AD0BAC">
        <w:rPr>
          <w:rFonts w:cstheme="minorHAnsi"/>
        </w:rPr>
        <w:t>Todos los planes de contingencias están actualizado</w:t>
      </w:r>
      <w:r>
        <w:rPr>
          <w:rFonts w:cstheme="minorHAnsi"/>
        </w:rPr>
        <w:t>s, al igual que el plan maestro (</w:t>
      </w:r>
      <w:r w:rsidR="00C84FD2" w:rsidRPr="00AD0BAC">
        <w:rPr>
          <w:rFonts w:cstheme="minorHAnsi"/>
        </w:rPr>
        <w:t>30 abril 2012</w:t>
      </w:r>
      <w:r w:rsidRPr="00AD0BAC">
        <w:rPr>
          <w:rFonts w:cstheme="minorHAnsi"/>
        </w:rPr>
        <w:t>)</w:t>
      </w:r>
      <w:r>
        <w:rPr>
          <w:rFonts w:cstheme="minorHAnsi"/>
        </w:rPr>
        <w:t xml:space="preserve">. Estos se encuentran en la web del SAG: </w:t>
      </w:r>
      <w:hyperlink r:id="rId9" w:history="1">
        <w:r w:rsidRPr="00B65C04">
          <w:rPr>
            <w:rStyle w:val="Hipervnculo"/>
            <w:rFonts w:cstheme="minorHAnsi"/>
          </w:rPr>
          <w:t>www.sag.cl</w:t>
        </w:r>
      </w:hyperlink>
      <w:r>
        <w:rPr>
          <w:rFonts w:cstheme="minorHAnsi"/>
        </w:rPr>
        <w:t xml:space="preserve"> (sanidad/animal/emergencias/sanitarias)</w:t>
      </w:r>
    </w:p>
    <w:p w:rsidR="00574EAB" w:rsidRDefault="00AD0BAC" w:rsidP="007B05B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Sistema de cofinanciamiento público-privado para enfrentar emergencias sanitarias: </w:t>
      </w:r>
      <w:r w:rsidR="00C84FD2" w:rsidRPr="00AD0BAC">
        <w:rPr>
          <w:rFonts w:cstheme="minorHAnsi"/>
        </w:rPr>
        <w:t>Pendiente propues</w:t>
      </w:r>
      <w:r>
        <w:rPr>
          <w:rFonts w:cstheme="minorHAnsi"/>
        </w:rPr>
        <w:t>ta alternativa Seguro Ganadero FEDECARNE quedó en enviar una propuesta</w:t>
      </w:r>
      <w:r w:rsidR="00104D4E">
        <w:rPr>
          <w:rFonts w:cstheme="minorHAnsi"/>
        </w:rPr>
        <w:t xml:space="preserve"> que aún esta pendiente.</w:t>
      </w:r>
    </w:p>
    <w:p w:rsidR="005F226D" w:rsidRPr="00104D4E" w:rsidRDefault="00104D4E" w:rsidP="007B05B8">
      <w:pPr>
        <w:spacing w:line="240" w:lineRule="auto"/>
        <w:jc w:val="both"/>
        <w:rPr>
          <w:rFonts w:eastAsia="Times New Roman" w:cstheme="minorHAnsi"/>
          <w:b/>
          <w:color w:val="000000"/>
          <w:kern w:val="24"/>
          <w:lang w:val="es-AR" w:eastAsia="es-MX"/>
        </w:rPr>
      </w:pPr>
      <w:r w:rsidRPr="00104D4E">
        <w:rPr>
          <w:rFonts w:eastAsia="Times New Roman" w:cstheme="minorHAnsi"/>
          <w:b/>
          <w:color w:val="000000"/>
          <w:kern w:val="24"/>
          <w:lang w:val="es-AR" w:eastAsia="es-MX"/>
        </w:rPr>
        <w:t xml:space="preserve">P.3. </w:t>
      </w:r>
      <w:r w:rsidR="005571A6" w:rsidRPr="00104D4E">
        <w:rPr>
          <w:rFonts w:eastAsia="Times New Roman" w:cstheme="minorHAnsi"/>
          <w:b/>
          <w:color w:val="000000"/>
          <w:kern w:val="24"/>
          <w:lang w:val="es-AR" w:eastAsia="es-MX"/>
        </w:rPr>
        <w:t>Sistema electrónico de certificación de exportación</w:t>
      </w:r>
      <w:r w:rsidRPr="00104D4E">
        <w:rPr>
          <w:rFonts w:eastAsia="Times New Roman" w:cstheme="minorHAnsi"/>
          <w:b/>
          <w:color w:val="000000"/>
          <w:kern w:val="24"/>
          <w:lang w:val="es-AR" w:eastAsia="es-MX"/>
        </w:rPr>
        <w:t>:</w:t>
      </w:r>
      <w:r w:rsidR="005571A6" w:rsidRPr="00104D4E">
        <w:rPr>
          <w:rFonts w:eastAsia="Times New Roman" w:cstheme="minorHAnsi"/>
          <w:b/>
          <w:color w:val="000000"/>
          <w:kern w:val="24"/>
          <w:lang w:val="es-AR" w:eastAsia="es-MX"/>
        </w:rPr>
        <w:t xml:space="preserve"> </w:t>
      </w:r>
      <w:r w:rsidR="00574EAB" w:rsidRPr="00104D4E">
        <w:rPr>
          <w:rFonts w:eastAsia="Times New Roman" w:cstheme="minorHAnsi"/>
          <w:b/>
          <w:color w:val="000000"/>
          <w:kern w:val="24"/>
          <w:lang w:val="es-AR" w:eastAsia="es-MX"/>
        </w:rPr>
        <w:t xml:space="preserve"> </w:t>
      </w:r>
    </w:p>
    <w:p w:rsidR="00362D29" w:rsidRPr="00362D29" w:rsidRDefault="00362D29" w:rsidP="007B05B8">
      <w:pPr>
        <w:spacing w:line="240" w:lineRule="auto"/>
        <w:jc w:val="both"/>
        <w:rPr>
          <w:rFonts w:cstheme="minorHAnsi"/>
          <w:b/>
          <w:u w:val="single"/>
        </w:rPr>
      </w:pPr>
      <w:r w:rsidRPr="00104D4E">
        <w:rPr>
          <w:rFonts w:cstheme="minorHAnsi"/>
          <w:b/>
        </w:rPr>
        <w:t>Avances:</w:t>
      </w:r>
      <w:r w:rsidRPr="00362D29">
        <w:rPr>
          <w:rFonts w:cstheme="minorHAnsi"/>
        </w:rPr>
        <w:t xml:space="preserve"> Medida implementada</w:t>
      </w:r>
    </w:p>
    <w:p w:rsidR="00574EAB" w:rsidRPr="00362D29" w:rsidRDefault="00362D29" w:rsidP="007B05B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Actualmente es posible emitir electrónicamente los certificados para la exportación. El sistema tiene una tasa de uso tal que el </w:t>
      </w:r>
      <w:r w:rsidR="00C84FD2" w:rsidRPr="00362D29">
        <w:rPr>
          <w:rFonts w:cstheme="minorHAnsi"/>
        </w:rPr>
        <w:t>45 % de los certificados</w:t>
      </w:r>
      <w:r>
        <w:rPr>
          <w:rFonts w:cstheme="minorHAnsi"/>
        </w:rPr>
        <w:t xml:space="preserve"> son emitidos</w:t>
      </w:r>
      <w:r w:rsidR="00C84FD2" w:rsidRPr="00362D29">
        <w:rPr>
          <w:rFonts w:cstheme="minorHAnsi"/>
        </w:rPr>
        <w:t xml:space="preserve"> de manera electrónica</w:t>
      </w:r>
      <w:r>
        <w:rPr>
          <w:rFonts w:cstheme="minorHAnsi"/>
        </w:rPr>
        <w:t>.</w:t>
      </w:r>
    </w:p>
    <w:p w:rsidR="00FE14FE" w:rsidRPr="00104D4E" w:rsidRDefault="00362D29" w:rsidP="007B05B8">
      <w:pPr>
        <w:spacing w:line="240" w:lineRule="auto"/>
        <w:jc w:val="both"/>
        <w:rPr>
          <w:rFonts w:cstheme="minorHAnsi"/>
          <w:b/>
        </w:rPr>
      </w:pPr>
      <w:r w:rsidRPr="00104D4E">
        <w:rPr>
          <w:rFonts w:cstheme="minorHAnsi"/>
          <w:b/>
          <w:bCs/>
        </w:rPr>
        <w:t xml:space="preserve">P.9. </w:t>
      </w:r>
      <w:r w:rsidR="00FE14FE" w:rsidRPr="00104D4E">
        <w:rPr>
          <w:rFonts w:cstheme="minorHAnsi"/>
          <w:b/>
          <w:bCs/>
        </w:rPr>
        <w:t>Control de la tuberculosis (TBC) y revisión del plan de erradicación</w:t>
      </w:r>
      <w:r w:rsidRPr="00104D4E">
        <w:rPr>
          <w:rFonts w:cstheme="minorHAnsi"/>
          <w:b/>
          <w:bCs/>
        </w:rPr>
        <w:t>:</w:t>
      </w:r>
      <w:r w:rsidR="00FE14FE" w:rsidRPr="00104D4E">
        <w:rPr>
          <w:rFonts w:cstheme="minorHAnsi"/>
          <w:b/>
          <w:bCs/>
          <w:lang w:val="es-AR"/>
        </w:rPr>
        <w:t xml:space="preserve"> </w:t>
      </w:r>
      <w:r w:rsidR="00574EAB" w:rsidRPr="00104D4E">
        <w:rPr>
          <w:rFonts w:cstheme="minorHAnsi"/>
          <w:b/>
          <w:bCs/>
          <w:lang w:val="es-AR"/>
        </w:rPr>
        <w:t xml:space="preserve"> </w:t>
      </w:r>
    </w:p>
    <w:p w:rsidR="00362D29" w:rsidRPr="00104D4E" w:rsidRDefault="00362D29" w:rsidP="007B05B8">
      <w:pPr>
        <w:spacing w:line="240" w:lineRule="auto"/>
        <w:jc w:val="both"/>
        <w:rPr>
          <w:rFonts w:cstheme="minorHAnsi"/>
        </w:rPr>
      </w:pPr>
      <w:r w:rsidRPr="00104D4E">
        <w:rPr>
          <w:rFonts w:cstheme="minorHAnsi"/>
          <w:b/>
        </w:rPr>
        <w:t>Avances:</w:t>
      </w:r>
      <w:r w:rsidRPr="00104D4E">
        <w:rPr>
          <w:rFonts w:cstheme="minorHAnsi"/>
        </w:rPr>
        <w:t xml:space="preserve"> </w:t>
      </w:r>
    </w:p>
    <w:p w:rsidR="00C84FD2" w:rsidRPr="00362D29" w:rsidRDefault="00C84FD2" w:rsidP="007B05B8">
      <w:pPr>
        <w:spacing w:line="240" w:lineRule="auto"/>
        <w:jc w:val="both"/>
        <w:rPr>
          <w:rFonts w:cstheme="minorHAnsi"/>
        </w:rPr>
      </w:pPr>
      <w:r w:rsidRPr="00362D29">
        <w:rPr>
          <w:rFonts w:cstheme="minorHAnsi"/>
        </w:rPr>
        <w:t xml:space="preserve">Se adjudicaron fondos para la vigilancia de predios colindantes, a </w:t>
      </w:r>
      <w:r w:rsidR="000371B0" w:rsidRPr="00362D29">
        <w:rPr>
          <w:rFonts w:cstheme="minorHAnsi"/>
        </w:rPr>
        <w:t>Nestlé</w:t>
      </w:r>
      <w:r w:rsidRPr="00362D29">
        <w:rPr>
          <w:rFonts w:cstheme="minorHAnsi"/>
        </w:rPr>
        <w:t xml:space="preserve"> Osorno, Llanquihue y Surlat.</w:t>
      </w:r>
    </w:p>
    <w:p w:rsidR="00104D4E" w:rsidRDefault="00104D4E" w:rsidP="007B05B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Compromisos:</w:t>
      </w:r>
    </w:p>
    <w:p w:rsidR="00574EAB" w:rsidRPr="00574EAB" w:rsidRDefault="00104D4E" w:rsidP="007B05B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H</w:t>
      </w:r>
      <w:r w:rsidR="00C84FD2" w:rsidRPr="00362D29">
        <w:rPr>
          <w:rFonts w:cstheme="minorHAnsi"/>
        </w:rPr>
        <w:t>acer el levantamiento de la información de los predios de las plantas adscritas</w:t>
      </w:r>
      <w:r w:rsidR="00373F13">
        <w:rPr>
          <w:rFonts w:cstheme="minorHAnsi"/>
        </w:rPr>
        <w:t>, con el fin de hacer el control de la TBC</w:t>
      </w:r>
    </w:p>
    <w:p w:rsidR="00DE7FCD" w:rsidRPr="00E611B5" w:rsidRDefault="00D95BBE" w:rsidP="007B05B8">
      <w:pPr>
        <w:spacing w:line="240" w:lineRule="auto"/>
        <w:jc w:val="both"/>
        <w:rPr>
          <w:rFonts w:cstheme="minorHAnsi"/>
          <w:b/>
        </w:rPr>
      </w:pPr>
      <w:r w:rsidRPr="00E611B5">
        <w:rPr>
          <w:rFonts w:cstheme="minorHAnsi"/>
          <w:b/>
          <w:bCs/>
        </w:rPr>
        <w:t xml:space="preserve">P.10. </w:t>
      </w:r>
      <w:r w:rsidR="00574EAB" w:rsidRPr="00E611B5">
        <w:rPr>
          <w:rFonts w:cstheme="minorHAnsi"/>
          <w:b/>
          <w:bCs/>
        </w:rPr>
        <w:t>E</w:t>
      </w:r>
      <w:r w:rsidR="00DE7FCD" w:rsidRPr="00E611B5">
        <w:rPr>
          <w:rFonts w:cstheme="minorHAnsi"/>
          <w:b/>
          <w:bCs/>
        </w:rPr>
        <w:t>rradicación de la Brucelosis</w:t>
      </w:r>
      <w:r w:rsidR="00DE7FCD" w:rsidRPr="00E611B5">
        <w:rPr>
          <w:rFonts w:cstheme="minorHAnsi"/>
          <w:b/>
          <w:bCs/>
          <w:lang w:val="es-AR"/>
        </w:rPr>
        <w:t xml:space="preserve"> </w:t>
      </w:r>
      <w:r w:rsidR="00574EAB" w:rsidRPr="00E611B5">
        <w:rPr>
          <w:rFonts w:cstheme="minorHAnsi"/>
          <w:b/>
          <w:bCs/>
          <w:lang w:val="es-AR"/>
        </w:rPr>
        <w:t xml:space="preserve"> </w:t>
      </w:r>
    </w:p>
    <w:p w:rsidR="00574EAB" w:rsidRPr="00E611B5" w:rsidRDefault="00885C8F" w:rsidP="007B05B8">
      <w:pPr>
        <w:spacing w:line="240" w:lineRule="auto"/>
        <w:jc w:val="both"/>
        <w:rPr>
          <w:rFonts w:cstheme="minorHAnsi"/>
          <w:b/>
        </w:rPr>
      </w:pPr>
      <w:r w:rsidRPr="00E611B5">
        <w:rPr>
          <w:rFonts w:cstheme="minorHAnsi"/>
          <w:b/>
        </w:rPr>
        <w:lastRenderedPageBreak/>
        <w:t>Avances:</w:t>
      </w:r>
    </w:p>
    <w:p w:rsidR="00104D4E" w:rsidRDefault="00885C8F" w:rsidP="007B05B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Se elaboró y aprobó el instructivo técnico para utilizar la compartimentación como herramienta que permita reconocer libre de Brucelosis bovina los proveedores de leche de la industria</w:t>
      </w:r>
      <w:r w:rsidR="00541F92">
        <w:rPr>
          <w:rFonts w:cstheme="minorHAnsi"/>
        </w:rPr>
        <w:t>.</w:t>
      </w:r>
      <w:r w:rsidR="00541F92">
        <w:rPr>
          <w:rStyle w:val="Refdecomentario"/>
        </w:rPr>
        <w:t xml:space="preserve"> </w:t>
      </w:r>
    </w:p>
    <w:p w:rsidR="00C84FD2" w:rsidRPr="00E611B5" w:rsidRDefault="00E611B5" w:rsidP="007B05B8">
      <w:pPr>
        <w:spacing w:line="24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Compromisos: </w:t>
      </w:r>
      <w:r w:rsidR="00541F92">
        <w:rPr>
          <w:rFonts w:eastAsia="Calibri" w:cstheme="minorHAnsi"/>
          <w:lang w:eastAsia="en-US"/>
        </w:rPr>
        <w:t>Para d</w:t>
      </w:r>
      <w:r w:rsidR="00885C8F">
        <w:rPr>
          <w:rFonts w:eastAsia="Calibri" w:cstheme="minorHAnsi"/>
          <w:lang w:eastAsia="en-US"/>
        </w:rPr>
        <w:t>i</w:t>
      </w:r>
      <w:r w:rsidR="00C84FD2" w:rsidRPr="00C84FD2">
        <w:rPr>
          <w:rFonts w:eastAsia="Calibri" w:cstheme="minorHAnsi"/>
          <w:lang w:eastAsia="en-US"/>
        </w:rPr>
        <w:t xml:space="preserve">ciembre del 2012 </w:t>
      </w:r>
      <w:r w:rsidR="00541F92">
        <w:rPr>
          <w:rFonts w:eastAsia="Calibri" w:cstheme="minorHAnsi"/>
          <w:lang w:eastAsia="en-US"/>
        </w:rPr>
        <w:t xml:space="preserve"> se tendrá informe de la situación nacional de la enfermedad</w:t>
      </w:r>
    </w:p>
    <w:p w:rsidR="00712E76" w:rsidRPr="005B0330" w:rsidRDefault="00885C8F" w:rsidP="005B0330">
      <w:pPr>
        <w:spacing w:line="240" w:lineRule="auto"/>
        <w:rPr>
          <w:rFonts w:cstheme="minorHAnsi"/>
          <w:b/>
          <w:color w:val="000000"/>
          <w:kern w:val="24"/>
          <w:lang w:val="es-AR"/>
        </w:rPr>
      </w:pPr>
      <w:r w:rsidRPr="00E611B5">
        <w:rPr>
          <w:rFonts w:cstheme="minorHAnsi"/>
          <w:b/>
          <w:color w:val="000000"/>
          <w:kern w:val="24"/>
          <w:lang w:val="es-AR"/>
        </w:rPr>
        <w:t>P.12.</w:t>
      </w:r>
      <w:r w:rsidRPr="00E611B5">
        <w:rPr>
          <w:rFonts w:cstheme="minorHAnsi"/>
        </w:rPr>
        <w:t xml:space="preserve"> </w:t>
      </w:r>
      <w:r w:rsidR="00712E76" w:rsidRPr="00E611B5">
        <w:rPr>
          <w:rFonts w:cstheme="minorHAnsi"/>
          <w:b/>
          <w:color w:val="000000"/>
          <w:kern w:val="24"/>
          <w:lang w:val="es-AR"/>
        </w:rPr>
        <w:t>Certific</w:t>
      </w:r>
      <w:r w:rsidRPr="00E611B5">
        <w:rPr>
          <w:rFonts w:cstheme="minorHAnsi"/>
          <w:b/>
          <w:color w:val="000000"/>
          <w:kern w:val="24"/>
          <w:lang w:val="es-AR"/>
        </w:rPr>
        <w:t>ación HACCP para la exportación:</w:t>
      </w:r>
      <w:r w:rsidR="00574EAB" w:rsidRPr="00E611B5">
        <w:rPr>
          <w:rFonts w:cstheme="minorHAnsi"/>
          <w:b/>
          <w:color w:val="000000"/>
          <w:kern w:val="24"/>
          <w:lang w:val="es-AR"/>
        </w:rPr>
        <w:t xml:space="preserve"> </w:t>
      </w:r>
    </w:p>
    <w:p w:rsidR="00CF0841" w:rsidRDefault="00CF0841" w:rsidP="007B05B8">
      <w:pPr>
        <w:spacing w:line="240" w:lineRule="auto"/>
        <w:jc w:val="both"/>
        <w:rPr>
          <w:rFonts w:eastAsia="Calibri" w:cstheme="minorHAnsi"/>
          <w:lang w:eastAsia="en-US"/>
        </w:rPr>
      </w:pPr>
      <w:r w:rsidRPr="00CF0841">
        <w:rPr>
          <w:rFonts w:cstheme="minorHAnsi"/>
          <w:color w:val="000000"/>
          <w:kern w:val="24"/>
        </w:rPr>
        <w:t>Se</w:t>
      </w:r>
      <w:r>
        <w:rPr>
          <w:rFonts w:cstheme="minorHAnsi"/>
          <w:color w:val="000000"/>
          <w:kern w:val="24"/>
        </w:rPr>
        <w:t xml:space="preserve"> aprobó la </w:t>
      </w:r>
      <w:r w:rsidRPr="00CF0841">
        <w:rPr>
          <w:rFonts w:eastAsia="Calibri" w:cstheme="minorHAnsi"/>
          <w:lang w:eastAsia="en-US"/>
        </w:rPr>
        <w:t>resolución</w:t>
      </w:r>
      <w:r>
        <w:rPr>
          <w:rFonts w:eastAsia="Calibri" w:cstheme="minorHAnsi"/>
          <w:lang w:eastAsia="en-US"/>
        </w:rPr>
        <w:t xml:space="preserve"> (N° 4577 del 3 de Agosto del 2012)</w:t>
      </w:r>
      <w:r w:rsidRPr="00CF0841">
        <w:rPr>
          <w:rFonts w:eastAsia="Calibri" w:cstheme="minorHAnsi"/>
          <w:lang w:eastAsia="en-US"/>
        </w:rPr>
        <w:t xml:space="preserve"> que regula</w:t>
      </w:r>
      <w:r>
        <w:rPr>
          <w:rFonts w:eastAsia="Calibri" w:cstheme="minorHAnsi"/>
          <w:lang w:eastAsia="en-US"/>
        </w:rPr>
        <w:t xml:space="preserve"> el sistema HACCP. Los instructivos técnicos que permiten implementar la resolución </w:t>
      </w:r>
      <w:r w:rsidR="00541F92">
        <w:rPr>
          <w:rFonts w:eastAsia="Calibri" w:cstheme="minorHAnsi"/>
          <w:lang w:eastAsia="en-US"/>
        </w:rPr>
        <w:t>se están elaborando.</w:t>
      </w:r>
    </w:p>
    <w:p w:rsidR="00CF0841" w:rsidRPr="00E611B5" w:rsidRDefault="00E611B5" w:rsidP="007B05B8">
      <w:pPr>
        <w:spacing w:line="240" w:lineRule="auto"/>
        <w:jc w:val="both"/>
        <w:rPr>
          <w:rFonts w:eastAsia="Calibri" w:cstheme="minorHAnsi"/>
          <w:b/>
          <w:lang w:eastAsia="en-US"/>
        </w:rPr>
      </w:pPr>
      <w:r w:rsidRPr="00E611B5">
        <w:rPr>
          <w:rFonts w:eastAsia="Calibri" w:cstheme="minorHAnsi"/>
          <w:b/>
          <w:lang w:eastAsia="en-US"/>
        </w:rPr>
        <w:t>Medidas Anexa</w:t>
      </w:r>
      <w:r w:rsidR="00CF0841" w:rsidRPr="00E611B5">
        <w:rPr>
          <w:rFonts w:eastAsia="Calibri" w:cstheme="minorHAnsi"/>
          <w:b/>
          <w:lang w:eastAsia="en-US"/>
        </w:rPr>
        <w:t>s:</w:t>
      </w:r>
    </w:p>
    <w:p w:rsidR="00574EAB" w:rsidRPr="00E611B5" w:rsidRDefault="00CF0841" w:rsidP="007B05B8">
      <w:pPr>
        <w:spacing w:line="240" w:lineRule="auto"/>
        <w:jc w:val="both"/>
        <w:rPr>
          <w:rFonts w:eastAsia="Calibri" w:cstheme="minorHAnsi"/>
          <w:b/>
          <w:lang w:eastAsia="en-US"/>
        </w:rPr>
      </w:pPr>
      <w:r w:rsidRPr="00E611B5">
        <w:rPr>
          <w:rFonts w:eastAsia="Calibri" w:cstheme="minorHAnsi"/>
          <w:b/>
          <w:lang w:eastAsia="en-US"/>
        </w:rPr>
        <w:t xml:space="preserve">1. </w:t>
      </w:r>
      <w:r w:rsidR="00574EAB" w:rsidRPr="00E611B5">
        <w:rPr>
          <w:rFonts w:eastAsia="Calibri" w:cstheme="minorHAnsi"/>
          <w:b/>
          <w:lang w:eastAsia="en-US"/>
        </w:rPr>
        <w:t>Protocolo de sistemas de Inspección y Habilitación</w:t>
      </w:r>
      <w:r w:rsidRPr="00E611B5">
        <w:rPr>
          <w:rFonts w:eastAsia="Calibri" w:cstheme="minorHAnsi"/>
          <w:b/>
          <w:lang w:eastAsia="en-US"/>
        </w:rPr>
        <w:t>:</w:t>
      </w:r>
    </w:p>
    <w:p w:rsidR="008E3937" w:rsidRPr="00CF0841" w:rsidRDefault="008E3937" w:rsidP="007B05B8">
      <w:pPr>
        <w:spacing w:line="240" w:lineRule="auto"/>
        <w:jc w:val="both"/>
        <w:rPr>
          <w:rFonts w:eastAsia="Calibri" w:cstheme="minorHAnsi"/>
          <w:b/>
          <w:u w:val="single"/>
          <w:lang w:eastAsia="en-US"/>
        </w:rPr>
      </w:pPr>
      <w:r w:rsidRPr="00E611B5">
        <w:rPr>
          <w:rFonts w:eastAsia="Calibri" w:cstheme="minorHAnsi"/>
          <w:b/>
          <w:lang w:eastAsia="en-US"/>
        </w:rPr>
        <w:t>Avance:</w:t>
      </w:r>
      <w:r>
        <w:rPr>
          <w:rFonts w:eastAsia="Calibri" w:cstheme="minorHAnsi"/>
          <w:lang w:eastAsia="en-US"/>
        </w:rPr>
        <w:t xml:space="preserve"> M</w:t>
      </w:r>
      <w:r w:rsidRPr="008E3937">
        <w:rPr>
          <w:rFonts w:eastAsia="Calibri" w:cstheme="minorHAnsi"/>
          <w:lang w:eastAsia="en-US"/>
        </w:rPr>
        <w:t>edida implementada</w:t>
      </w:r>
    </w:p>
    <w:p w:rsidR="008E3937" w:rsidRDefault="00E611B5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Se desarrolló y aprobó el protocolo para visitas en sistemas de inspección y habilitación de plantas exportadoras chilenas. En resumen el protocolo propone lo siguiente:</w:t>
      </w:r>
    </w:p>
    <w:p w:rsidR="00E611B5" w:rsidRDefault="00E611B5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</w:p>
    <w:p w:rsidR="00E611B5" w:rsidRPr="008E3937" w:rsidRDefault="00E611B5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El sector interesado deberá ser el responsable del financiamiento y los gremios deberán coordinar a aquellos interesados que formen o no formen parte del gremio. El costo de la actividad deberá ser informado previamente.</w:t>
      </w:r>
    </w:p>
    <w:p w:rsidR="008E3937" w:rsidRPr="008E3937" w:rsidRDefault="008E3937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</w:p>
    <w:p w:rsidR="008E3937" w:rsidRPr="00E611B5" w:rsidRDefault="008E3937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El </w:t>
      </w:r>
      <w:r w:rsidRPr="008E3937">
        <w:rPr>
          <w:rFonts w:eastAsia="Calibri" w:cstheme="minorHAnsi"/>
          <w:lang w:eastAsia="en-US"/>
        </w:rPr>
        <w:t>SAG</w:t>
      </w:r>
      <w:r>
        <w:rPr>
          <w:rFonts w:eastAsia="Calibri" w:cstheme="minorHAnsi"/>
          <w:lang w:eastAsia="en-US"/>
        </w:rPr>
        <w:t xml:space="preserve"> por su parte estará presente como anfitrión cuando el</w:t>
      </w:r>
      <w:r w:rsidR="00E611B5">
        <w:rPr>
          <w:rFonts w:eastAsia="Calibri" w:cstheme="minorHAnsi"/>
          <w:lang w:eastAsia="en-US"/>
        </w:rPr>
        <w:t xml:space="preserve"> país extranjero así lo solicite o cuando la ocasión lo amerite</w:t>
      </w:r>
      <w:r w:rsidR="00541F92">
        <w:rPr>
          <w:rFonts w:eastAsia="Calibri" w:cstheme="minorHAnsi"/>
          <w:lang w:eastAsia="en-US"/>
        </w:rPr>
        <w:t>.</w:t>
      </w:r>
    </w:p>
    <w:p w:rsidR="00E611B5" w:rsidRDefault="00E611B5" w:rsidP="007B05B8">
      <w:pPr>
        <w:spacing w:line="240" w:lineRule="auto"/>
        <w:jc w:val="both"/>
        <w:rPr>
          <w:rFonts w:eastAsia="Calibri" w:cstheme="minorHAnsi"/>
          <w:b/>
          <w:u w:val="single"/>
          <w:lang w:eastAsia="en-US"/>
        </w:rPr>
      </w:pPr>
    </w:p>
    <w:p w:rsidR="00574EAB" w:rsidRPr="00E611B5" w:rsidRDefault="00E611B5" w:rsidP="007B05B8">
      <w:pPr>
        <w:spacing w:line="240" w:lineRule="auto"/>
        <w:jc w:val="both"/>
        <w:rPr>
          <w:rFonts w:eastAsia="Calibri" w:cstheme="minorHAnsi"/>
          <w:b/>
          <w:lang w:eastAsia="en-US"/>
        </w:rPr>
      </w:pPr>
      <w:r w:rsidRPr="00E611B5">
        <w:rPr>
          <w:rFonts w:eastAsia="Calibri" w:cstheme="minorHAnsi"/>
          <w:b/>
          <w:lang w:eastAsia="en-US"/>
        </w:rPr>
        <w:t>Temas varios</w:t>
      </w:r>
      <w:r w:rsidR="0012543C" w:rsidRPr="00E611B5">
        <w:rPr>
          <w:rFonts w:eastAsia="Calibri" w:cstheme="minorHAnsi"/>
          <w:b/>
          <w:lang w:eastAsia="en-US"/>
        </w:rPr>
        <w:t>:</w:t>
      </w:r>
    </w:p>
    <w:p w:rsidR="00574EAB" w:rsidRPr="00574EAB" w:rsidRDefault="00E611B5" w:rsidP="007B05B8">
      <w:pPr>
        <w:spacing w:line="240" w:lineRule="auto"/>
        <w:contextualSpacing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1. </w:t>
      </w:r>
      <w:r w:rsidR="00574EAB" w:rsidRPr="00574EAB">
        <w:rPr>
          <w:rFonts w:eastAsia="Calibri" w:cstheme="minorHAnsi"/>
          <w:b/>
          <w:lang w:eastAsia="en-US"/>
        </w:rPr>
        <w:t xml:space="preserve">Guía de </w:t>
      </w:r>
      <w:r w:rsidR="0012543C">
        <w:rPr>
          <w:rFonts w:eastAsia="Calibri" w:cstheme="minorHAnsi"/>
          <w:b/>
          <w:lang w:eastAsia="en-US"/>
        </w:rPr>
        <w:t>libre Transito:</w:t>
      </w:r>
    </w:p>
    <w:p w:rsidR="00541F92" w:rsidRDefault="00541F92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La g</w:t>
      </w:r>
      <w:r w:rsidR="00E611B5">
        <w:rPr>
          <w:rFonts w:eastAsia="Calibri" w:cstheme="minorHAnsi"/>
          <w:lang w:eastAsia="en-US"/>
        </w:rPr>
        <w:t>uía de libre transito se eliminó</w:t>
      </w:r>
      <w:r>
        <w:rPr>
          <w:rFonts w:eastAsia="Calibri" w:cstheme="minorHAnsi"/>
          <w:lang w:eastAsia="en-US"/>
        </w:rPr>
        <w:t xml:space="preserve"> con la publicación de la Ley 20.596 del 04 de julio de 2012.  </w:t>
      </w:r>
    </w:p>
    <w:p w:rsidR="00541F92" w:rsidRDefault="00541F92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</w:p>
    <w:p w:rsidR="00574EAB" w:rsidRPr="00574EAB" w:rsidRDefault="00541F92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A partir de </w:t>
      </w:r>
      <w:r w:rsidR="00E611B5">
        <w:rPr>
          <w:rFonts w:eastAsia="Calibri" w:cstheme="minorHAnsi"/>
          <w:lang w:eastAsia="en-US"/>
        </w:rPr>
        <w:t>septiembre de este año,  entrará</w:t>
      </w:r>
      <w:r>
        <w:rPr>
          <w:rFonts w:eastAsia="Calibri" w:cstheme="minorHAnsi"/>
          <w:lang w:eastAsia="en-US"/>
        </w:rPr>
        <w:t>n en vigencia</w:t>
      </w:r>
      <w:r w:rsidR="00E611B5">
        <w:rPr>
          <w:rFonts w:eastAsia="Calibri" w:cstheme="minorHAnsi"/>
          <w:lang w:eastAsia="en-US"/>
        </w:rPr>
        <w:t xml:space="preserve"> los formularios de movimiento animal que facilitará</w:t>
      </w:r>
      <w:r>
        <w:rPr>
          <w:rFonts w:eastAsia="Calibri" w:cstheme="minorHAnsi"/>
          <w:lang w:eastAsia="en-US"/>
        </w:rPr>
        <w:t xml:space="preserve">n el control del origen y destino de los animales. </w:t>
      </w:r>
    </w:p>
    <w:p w:rsidR="007B05B8" w:rsidRDefault="00541F92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 </w:t>
      </w:r>
    </w:p>
    <w:p w:rsidR="005B0330" w:rsidRDefault="005B0330">
      <w:pPr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br w:type="page"/>
      </w:r>
    </w:p>
    <w:p w:rsidR="00574EAB" w:rsidRPr="007B05B8" w:rsidRDefault="007B05B8" w:rsidP="007B05B8">
      <w:pPr>
        <w:spacing w:line="240" w:lineRule="auto"/>
        <w:contextualSpacing/>
        <w:jc w:val="both"/>
        <w:rPr>
          <w:rFonts w:eastAsia="Calibri" w:cstheme="minorHAnsi"/>
          <w:lang w:eastAsia="en-US"/>
        </w:rPr>
      </w:pPr>
      <w:bookmarkStart w:id="0" w:name="_GoBack"/>
      <w:bookmarkEnd w:id="0"/>
      <w:r>
        <w:rPr>
          <w:rFonts w:eastAsia="Calibri" w:cstheme="minorHAnsi"/>
          <w:b/>
          <w:lang w:eastAsia="en-US"/>
        </w:rPr>
        <w:lastRenderedPageBreak/>
        <w:t>Lista de asistentes:</w:t>
      </w:r>
    </w:p>
    <w:tbl>
      <w:tblPr>
        <w:tblStyle w:val="Sombreadoclaro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104D4E" w:rsidRPr="00574EAB" w:rsidTr="000B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574EAB" w:rsidRDefault="00104D4E" w:rsidP="007B05B8">
            <w:pPr>
              <w:jc w:val="both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Asistentes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Gremio / Institución</w:t>
            </w:r>
          </w:p>
        </w:tc>
      </w:tr>
      <w:tr w:rsidR="00104D4E" w:rsidRPr="00574EAB" w:rsidTr="000B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HORACIO BORQUEZ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Sub-Director SAG</w:t>
            </w:r>
          </w:p>
        </w:tc>
      </w:tr>
      <w:tr w:rsidR="00104D4E" w:rsidRPr="00574EAB" w:rsidTr="000B325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OSCAR VIDELA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Jefe División Protección Pecuaria (DPP)</w:t>
            </w:r>
          </w:p>
        </w:tc>
      </w:tr>
      <w:tr w:rsidR="00104D4E" w:rsidRPr="00574EAB" w:rsidTr="000B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CARLOS ALFARO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FAENACAR</w:t>
            </w:r>
          </w:p>
        </w:tc>
      </w:tr>
      <w:tr w:rsidR="00104D4E" w:rsidRPr="00574EAB" w:rsidTr="000B325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JORGE MUÑOZ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FAENACAR</w:t>
            </w:r>
          </w:p>
        </w:tc>
      </w:tr>
      <w:tr w:rsidR="00104D4E" w:rsidRPr="00574EAB" w:rsidTr="000B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MIGUEL PONCE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ACHIC</w:t>
            </w:r>
          </w:p>
        </w:tc>
      </w:tr>
      <w:tr w:rsidR="00104D4E" w:rsidRPr="00574EAB" w:rsidTr="000B325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VERONICA ECHAVARRI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ODEPA</w:t>
            </w:r>
          </w:p>
        </w:tc>
      </w:tr>
      <w:tr w:rsidR="00104D4E" w:rsidRPr="00574EAB" w:rsidTr="000B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TOMAS FUENTE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ODEPA</w:t>
            </w:r>
          </w:p>
        </w:tc>
      </w:tr>
      <w:tr w:rsidR="00104D4E" w:rsidRPr="00574EAB" w:rsidTr="000B325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CARMEN GLORIA SOTO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AFECH</w:t>
            </w:r>
          </w:p>
        </w:tc>
      </w:tr>
      <w:tr w:rsidR="00104D4E" w:rsidRPr="00574EAB" w:rsidTr="000B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GONZALO MEDINA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ECONOMIA</w:t>
            </w:r>
          </w:p>
        </w:tc>
      </w:tr>
      <w:tr w:rsidR="00104D4E" w:rsidRPr="00574EAB" w:rsidTr="000B325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OSCAR GALLARDO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104D4E" w:rsidP="007B0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74EAB">
              <w:rPr>
                <w:rFonts w:cstheme="minorHAnsi"/>
                <w:sz w:val="16"/>
                <w:szCs w:val="16"/>
              </w:rPr>
              <w:t>ANIC</w:t>
            </w:r>
          </w:p>
        </w:tc>
      </w:tr>
      <w:tr w:rsidR="00104D4E" w:rsidRPr="00574EAB" w:rsidTr="000B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 xml:space="preserve">CARLOS ROJAS 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7B05B8" w:rsidP="007B0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División de gestión institucional</w:t>
            </w:r>
          </w:p>
        </w:tc>
      </w:tr>
      <w:tr w:rsidR="00104D4E" w:rsidRPr="00574EAB" w:rsidTr="000B325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NICOLAS CRISTI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7B05B8" w:rsidP="007B0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Asesor Dirección</w:t>
            </w:r>
            <w:r w:rsidR="00104D4E">
              <w:rPr>
                <w:rFonts w:cstheme="minorHAnsi"/>
                <w:sz w:val="16"/>
                <w:szCs w:val="16"/>
              </w:rPr>
              <w:t xml:space="preserve"> Nacional</w:t>
            </w:r>
          </w:p>
        </w:tc>
      </w:tr>
      <w:tr w:rsidR="00104D4E" w:rsidRPr="00574EAB" w:rsidTr="000B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104D4E" w:rsidRPr="00104D4E" w:rsidRDefault="00104D4E" w:rsidP="007B05B8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104D4E">
              <w:rPr>
                <w:rFonts w:cstheme="minorHAnsi"/>
                <w:b w:val="0"/>
                <w:sz w:val="16"/>
                <w:szCs w:val="16"/>
              </w:rPr>
              <w:t>CAROLINA SOTOMAYOR</w:t>
            </w:r>
            <w:r w:rsidR="007B05B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</w:tcPr>
          <w:p w:rsidR="00104D4E" w:rsidRPr="00574EAB" w:rsidRDefault="007B05B8" w:rsidP="007B0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División de protección pecuaria</w:t>
            </w:r>
          </w:p>
        </w:tc>
      </w:tr>
    </w:tbl>
    <w:p w:rsidR="00574EAB" w:rsidRPr="00574EAB" w:rsidRDefault="00574EAB" w:rsidP="007B05B8">
      <w:pPr>
        <w:spacing w:line="240" w:lineRule="auto"/>
        <w:jc w:val="both"/>
        <w:rPr>
          <w:rFonts w:eastAsia="Calibri" w:cstheme="minorHAnsi"/>
          <w:lang w:eastAsia="en-US"/>
        </w:rPr>
      </w:pPr>
    </w:p>
    <w:p w:rsidR="00574EAB" w:rsidRPr="00574EAB" w:rsidRDefault="00574EAB" w:rsidP="007B05B8">
      <w:pPr>
        <w:spacing w:line="240" w:lineRule="auto"/>
        <w:jc w:val="both"/>
        <w:rPr>
          <w:rFonts w:eastAsia="Calibri" w:cstheme="minorHAnsi"/>
          <w:lang w:eastAsia="en-US"/>
        </w:rPr>
      </w:pPr>
      <w:r w:rsidRPr="00574EAB">
        <w:rPr>
          <w:rFonts w:eastAsia="Calibri" w:cstheme="minorHAnsi"/>
          <w:lang w:eastAsia="en-US"/>
        </w:rPr>
        <w:t xml:space="preserve"> </w:t>
      </w:r>
    </w:p>
    <w:p w:rsidR="00574EAB" w:rsidRPr="00574EAB" w:rsidRDefault="00574EAB" w:rsidP="007B05B8">
      <w:pPr>
        <w:spacing w:line="240" w:lineRule="auto"/>
        <w:jc w:val="both"/>
        <w:rPr>
          <w:rFonts w:eastAsia="Calibri" w:cstheme="minorHAnsi"/>
          <w:lang w:eastAsia="en-US"/>
        </w:rPr>
      </w:pPr>
    </w:p>
    <w:p w:rsidR="00574EAB" w:rsidRPr="00574EAB" w:rsidRDefault="00574EAB" w:rsidP="007B05B8">
      <w:pPr>
        <w:spacing w:line="240" w:lineRule="auto"/>
        <w:jc w:val="both"/>
        <w:rPr>
          <w:rFonts w:eastAsia="Times New Roman" w:cstheme="minorHAnsi"/>
          <w:i/>
          <w:color w:val="000000"/>
          <w:kern w:val="24"/>
          <w:lang w:eastAsia="es-MX"/>
        </w:rPr>
      </w:pPr>
    </w:p>
    <w:p w:rsidR="00574EAB" w:rsidRPr="00574EAB" w:rsidRDefault="00574EAB" w:rsidP="007B05B8">
      <w:pPr>
        <w:spacing w:line="240" w:lineRule="auto"/>
        <w:jc w:val="both"/>
        <w:rPr>
          <w:rFonts w:eastAsia="Times New Roman" w:cstheme="minorHAnsi"/>
          <w:i/>
          <w:color w:val="000000"/>
          <w:kern w:val="24"/>
          <w:lang w:eastAsia="es-MX"/>
        </w:rPr>
      </w:pPr>
    </w:p>
    <w:p w:rsidR="00574EAB" w:rsidRPr="00574EAB" w:rsidRDefault="00574EAB" w:rsidP="007B05B8">
      <w:pPr>
        <w:spacing w:line="240" w:lineRule="auto"/>
        <w:jc w:val="both"/>
        <w:rPr>
          <w:rFonts w:eastAsia="Times New Roman" w:cstheme="minorHAnsi"/>
          <w:i/>
          <w:color w:val="000000"/>
          <w:kern w:val="24"/>
          <w:lang w:eastAsia="es-MX"/>
        </w:rPr>
      </w:pPr>
    </w:p>
    <w:p w:rsidR="00574EAB" w:rsidRPr="00574EAB" w:rsidRDefault="00574EAB" w:rsidP="007B05B8">
      <w:pPr>
        <w:spacing w:line="240" w:lineRule="auto"/>
        <w:jc w:val="both"/>
        <w:rPr>
          <w:rFonts w:eastAsia="Times New Roman" w:cstheme="minorHAnsi"/>
          <w:i/>
          <w:color w:val="000000"/>
          <w:kern w:val="24"/>
          <w:lang w:eastAsia="es-MX"/>
        </w:rPr>
      </w:pPr>
    </w:p>
    <w:p w:rsidR="00574EAB" w:rsidRPr="00574EAB" w:rsidRDefault="00574EAB" w:rsidP="007B05B8">
      <w:pPr>
        <w:spacing w:line="240" w:lineRule="auto"/>
        <w:jc w:val="both"/>
        <w:rPr>
          <w:rFonts w:eastAsia="Times New Roman" w:cstheme="minorHAnsi"/>
          <w:i/>
          <w:color w:val="000000"/>
          <w:kern w:val="24"/>
          <w:lang w:eastAsia="es-MX"/>
        </w:rPr>
      </w:pPr>
    </w:p>
    <w:p w:rsidR="00574EAB" w:rsidRPr="00574EAB" w:rsidRDefault="00574EAB" w:rsidP="007B05B8">
      <w:pPr>
        <w:spacing w:line="240" w:lineRule="auto"/>
        <w:jc w:val="both"/>
        <w:rPr>
          <w:rFonts w:eastAsia="Times New Roman" w:cstheme="minorHAnsi"/>
          <w:i/>
          <w:color w:val="000000"/>
          <w:kern w:val="24"/>
          <w:lang w:eastAsia="es-MX"/>
        </w:rPr>
      </w:pPr>
    </w:p>
    <w:p w:rsidR="00574EAB" w:rsidRPr="00574EAB" w:rsidRDefault="00574EAB" w:rsidP="007B05B8">
      <w:pPr>
        <w:spacing w:line="240" w:lineRule="auto"/>
        <w:jc w:val="both"/>
        <w:rPr>
          <w:rFonts w:eastAsia="Times New Roman" w:cstheme="minorHAnsi"/>
          <w:i/>
          <w:color w:val="000000"/>
          <w:kern w:val="24"/>
          <w:lang w:eastAsia="es-MX"/>
        </w:rPr>
      </w:pPr>
    </w:p>
    <w:p w:rsidR="00574EAB" w:rsidRPr="00574EAB" w:rsidRDefault="00574EAB" w:rsidP="007B05B8">
      <w:pPr>
        <w:spacing w:line="240" w:lineRule="auto"/>
        <w:jc w:val="both"/>
        <w:rPr>
          <w:rFonts w:eastAsia="Times New Roman" w:cstheme="minorHAnsi"/>
          <w:i/>
          <w:color w:val="000000"/>
          <w:kern w:val="24"/>
          <w:lang w:eastAsia="es-MX"/>
        </w:rPr>
      </w:pPr>
    </w:p>
    <w:p w:rsidR="00D06137" w:rsidRPr="00574EAB" w:rsidRDefault="00574EAB" w:rsidP="007B05B8">
      <w:pPr>
        <w:spacing w:after="0" w:line="240" w:lineRule="auto"/>
        <w:jc w:val="both"/>
        <w:rPr>
          <w:rFonts w:cstheme="minorHAnsi"/>
          <w:color w:val="000000"/>
          <w:kern w:val="24"/>
        </w:rPr>
      </w:pPr>
      <w:r w:rsidRPr="00574EAB">
        <w:rPr>
          <w:rFonts w:cstheme="minorHAnsi"/>
          <w:b/>
          <w:color w:val="000000"/>
          <w:kern w:val="24"/>
        </w:rPr>
        <w:t xml:space="preserve"> </w:t>
      </w:r>
    </w:p>
    <w:sectPr w:rsidR="00D06137" w:rsidRPr="00574EAB" w:rsidSect="00F901C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B8" w:rsidRDefault="001754B8" w:rsidP="007C548B">
      <w:pPr>
        <w:spacing w:after="0" w:line="240" w:lineRule="auto"/>
      </w:pPr>
      <w:r>
        <w:separator/>
      </w:r>
    </w:p>
  </w:endnote>
  <w:endnote w:type="continuationSeparator" w:id="0">
    <w:p w:rsidR="001754B8" w:rsidRDefault="001754B8" w:rsidP="007C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30" w:rsidRPr="000947C5" w:rsidRDefault="005B0330" w:rsidP="005B0330">
    <w:pPr>
      <w:rPr>
        <w:rFonts w:ascii="Verdana" w:hAnsi="Verdana"/>
        <w:sz w:val="16"/>
      </w:rPr>
    </w:pPr>
    <w:r>
      <w:rPr>
        <w:rFonts w:ascii="Verdana" w:hAnsi="Verdana"/>
        <w:sz w:val="16"/>
      </w:rPr>
      <w:t>S</w:t>
    </w:r>
    <w:r w:rsidRPr="000947C5">
      <w:rPr>
        <w:rFonts w:ascii="Verdana" w:hAnsi="Verdana"/>
        <w:sz w:val="16"/>
      </w:rPr>
      <w:t>ervicio Agrícola y Ganade</w:t>
    </w:r>
    <w:r>
      <w:rPr>
        <w:rFonts w:ascii="Verdana" w:hAnsi="Verdana"/>
        <w:sz w:val="16"/>
      </w:rPr>
      <w:t>ro</w:t>
    </w:r>
    <w:r>
      <w:rPr>
        <w:rFonts w:ascii="Verdana" w:hAnsi="Verdana"/>
        <w:sz w:val="16"/>
      </w:rPr>
      <w:t>. División Protección Pecuaria</w:t>
    </w:r>
    <w:r>
      <w:rPr>
        <w:rFonts w:ascii="Verdana" w:hAnsi="Verdana"/>
        <w:sz w:val="16"/>
      </w:rPr>
      <w:t>-</w:t>
    </w:r>
    <w:r w:rsidRPr="000947C5">
      <w:rPr>
        <w:rFonts w:ascii="Verdana" w:hAnsi="Verdana"/>
        <w:sz w:val="16"/>
      </w:rPr>
      <w:t xml:space="preserve"> Av.</w:t>
    </w:r>
    <w:r>
      <w:rPr>
        <w:rFonts w:ascii="Verdana" w:hAnsi="Verdana"/>
        <w:sz w:val="16"/>
      </w:rPr>
      <w:t xml:space="preserve"> Presidente  Bulnes 140</w:t>
    </w:r>
    <w:smartTag w:uri="urn:schemas-microsoft-com:office:smarttags" w:element="PersonName">
      <w:r>
        <w:rPr>
          <w:rFonts w:ascii="Verdana" w:hAnsi="Verdana"/>
          <w:sz w:val="16"/>
        </w:rPr>
        <w:t>,</w:t>
      </w:r>
    </w:smartTag>
    <w:r>
      <w:rPr>
        <w:rFonts w:ascii="Verdana" w:hAnsi="Verdana"/>
        <w:sz w:val="16"/>
      </w:rPr>
      <w:t xml:space="preserve"> piso 7</w:t>
    </w:r>
    <w:r>
      <w:rPr>
        <w:rFonts w:ascii="Verdana" w:hAnsi="Verdana"/>
        <w:sz w:val="16"/>
      </w:rPr>
      <w:t>°</w:t>
    </w:r>
    <w:r w:rsidRPr="000947C5">
      <w:rPr>
        <w:rFonts w:ascii="Verdana" w:hAnsi="Verdana"/>
        <w:sz w:val="16"/>
      </w:rPr>
      <w:t xml:space="preserve"> Santiago Chile</w:t>
    </w:r>
    <w:r>
      <w:rPr>
        <w:rFonts w:ascii="Verdana" w:hAnsi="Verdana"/>
        <w:sz w:val="16"/>
      </w:rPr>
      <w:t>. Teléfono: (02) 3451401</w:t>
    </w:r>
  </w:p>
  <w:p w:rsidR="005B0330" w:rsidRDefault="005B0330" w:rsidP="005B0330">
    <w:pPr>
      <w:rPr>
        <w:rFonts w:ascii="Verdana" w:hAnsi="Verdana"/>
        <w:color w:val="304FD4"/>
        <w:sz w:val="16"/>
      </w:rPr>
    </w:pPr>
    <w:r>
      <w:rPr>
        <w:rFonts w:ascii="Verdana" w:hAnsi="Verdana"/>
        <w:color w:val="304FD4"/>
        <w:sz w:val="16"/>
      </w:rPr>
      <w:t>www.sag</w:t>
    </w:r>
    <w:r w:rsidRPr="00DD01DC">
      <w:rPr>
        <w:rFonts w:ascii="Verdana" w:hAnsi="Verdana"/>
        <w:color w:val="304FD4"/>
        <w:sz w:val="16"/>
      </w:rPr>
      <w:t xml:space="preserve">.cl      </w:t>
    </w:r>
  </w:p>
  <w:p w:rsidR="005B0330" w:rsidRPr="004B4E04" w:rsidRDefault="005B0330" w:rsidP="005B0330">
    <w:r>
      <w:rPr>
        <w:noProof/>
      </w:rPr>
      <w:drawing>
        <wp:inline distT="0" distB="0" distL="0" distR="0">
          <wp:extent cx="1242060" cy="69215"/>
          <wp:effectExtent l="0" t="0" r="0" b="6985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0330" w:rsidRDefault="005B0330" w:rsidP="005B0330">
    <w:pPr>
      <w:pStyle w:val="Piedepgina"/>
    </w:pPr>
  </w:p>
  <w:p w:rsidR="005B0330" w:rsidRDefault="005B03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B8" w:rsidRDefault="001754B8" w:rsidP="007C548B">
      <w:pPr>
        <w:spacing w:after="0" w:line="240" w:lineRule="auto"/>
      </w:pPr>
      <w:r>
        <w:separator/>
      </w:r>
    </w:p>
  </w:footnote>
  <w:footnote w:type="continuationSeparator" w:id="0">
    <w:p w:rsidR="001754B8" w:rsidRDefault="001754B8" w:rsidP="007C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8B" w:rsidRDefault="007C548B">
    <w:pPr>
      <w:pStyle w:val="Encabezado"/>
    </w:pPr>
    <w:r>
      <w:rPr>
        <w:noProof/>
      </w:rPr>
      <w:drawing>
        <wp:inline distT="0" distB="0" distL="0" distR="0">
          <wp:extent cx="1329055" cy="1201420"/>
          <wp:effectExtent l="0" t="0" r="0" b="0"/>
          <wp:docPr id="1" name="Imagen 1" descr="SAG_logocolor_plantil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G_logocolor_plantil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548B" w:rsidRDefault="007C54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ED7"/>
    <w:multiLevelType w:val="hybridMultilevel"/>
    <w:tmpl w:val="810C2A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6A18"/>
    <w:multiLevelType w:val="hybridMultilevel"/>
    <w:tmpl w:val="8F2272E6"/>
    <w:lvl w:ilvl="0" w:tplc="9F480C7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0D46AF"/>
    <w:multiLevelType w:val="hybridMultilevel"/>
    <w:tmpl w:val="71D6A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444E"/>
    <w:multiLevelType w:val="hybridMultilevel"/>
    <w:tmpl w:val="86AAB7F8"/>
    <w:lvl w:ilvl="0" w:tplc="1804AF6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368D3"/>
    <w:multiLevelType w:val="hybridMultilevel"/>
    <w:tmpl w:val="0D2CA3E6"/>
    <w:lvl w:ilvl="0" w:tplc="56626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252B6"/>
    <w:multiLevelType w:val="hybridMultilevel"/>
    <w:tmpl w:val="BC0A3F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106FE"/>
    <w:multiLevelType w:val="hybridMultilevel"/>
    <w:tmpl w:val="58AA080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D0EC3"/>
    <w:multiLevelType w:val="hybridMultilevel"/>
    <w:tmpl w:val="E46C91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D5C74"/>
    <w:multiLevelType w:val="hybridMultilevel"/>
    <w:tmpl w:val="27AC78F6"/>
    <w:lvl w:ilvl="0" w:tplc="4F0A9852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25CD4"/>
    <w:multiLevelType w:val="hybridMultilevel"/>
    <w:tmpl w:val="E7A2D4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55FE8"/>
    <w:multiLevelType w:val="hybridMultilevel"/>
    <w:tmpl w:val="FF1C962E"/>
    <w:lvl w:ilvl="0" w:tplc="5F940C94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012F3"/>
    <w:multiLevelType w:val="hybridMultilevel"/>
    <w:tmpl w:val="C9647F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D11EB"/>
    <w:multiLevelType w:val="hybridMultilevel"/>
    <w:tmpl w:val="5F4A2B6A"/>
    <w:lvl w:ilvl="0" w:tplc="56626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18"/>
    <w:rsid w:val="000018AD"/>
    <w:rsid w:val="00005D21"/>
    <w:rsid w:val="00012966"/>
    <w:rsid w:val="00015AF7"/>
    <w:rsid w:val="0002068E"/>
    <w:rsid w:val="000371B0"/>
    <w:rsid w:val="00037AAB"/>
    <w:rsid w:val="000421EF"/>
    <w:rsid w:val="00062BCA"/>
    <w:rsid w:val="000730DD"/>
    <w:rsid w:val="00077DFC"/>
    <w:rsid w:val="00080702"/>
    <w:rsid w:val="00086CE3"/>
    <w:rsid w:val="000871B0"/>
    <w:rsid w:val="00091645"/>
    <w:rsid w:val="00094CB5"/>
    <w:rsid w:val="00096CCB"/>
    <w:rsid w:val="000A47A3"/>
    <w:rsid w:val="000C339F"/>
    <w:rsid w:val="000C3C82"/>
    <w:rsid w:val="000C68B0"/>
    <w:rsid w:val="000D2EC2"/>
    <w:rsid w:val="000D79DD"/>
    <w:rsid w:val="000E5406"/>
    <w:rsid w:val="000F0537"/>
    <w:rsid w:val="000F512F"/>
    <w:rsid w:val="00104D4E"/>
    <w:rsid w:val="0012001D"/>
    <w:rsid w:val="0012543C"/>
    <w:rsid w:val="001324C4"/>
    <w:rsid w:val="001610F0"/>
    <w:rsid w:val="001710FC"/>
    <w:rsid w:val="0017539E"/>
    <w:rsid w:val="001754B8"/>
    <w:rsid w:val="00182758"/>
    <w:rsid w:val="001902A4"/>
    <w:rsid w:val="00191130"/>
    <w:rsid w:val="001A1A98"/>
    <w:rsid w:val="001A6FDD"/>
    <w:rsid w:val="001B3BFC"/>
    <w:rsid w:val="001B52DF"/>
    <w:rsid w:val="001D7D93"/>
    <w:rsid w:val="001E1EDF"/>
    <w:rsid w:val="001F4074"/>
    <w:rsid w:val="00203D93"/>
    <w:rsid w:val="00214A2B"/>
    <w:rsid w:val="00226CE3"/>
    <w:rsid w:val="0023480E"/>
    <w:rsid w:val="00240392"/>
    <w:rsid w:val="002578F3"/>
    <w:rsid w:val="00264D67"/>
    <w:rsid w:val="002673AF"/>
    <w:rsid w:val="0027532A"/>
    <w:rsid w:val="00292F67"/>
    <w:rsid w:val="002A4862"/>
    <w:rsid w:val="002A6E60"/>
    <w:rsid w:val="002B3A08"/>
    <w:rsid w:val="002C0ADB"/>
    <w:rsid w:val="002C13CD"/>
    <w:rsid w:val="002C2338"/>
    <w:rsid w:val="002D69F6"/>
    <w:rsid w:val="002E0281"/>
    <w:rsid w:val="002E65BB"/>
    <w:rsid w:val="002E6AD1"/>
    <w:rsid w:val="00303258"/>
    <w:rsid w:val="00315035"/>
    <w:rsid w:val="00315E2E"/>
    <w:rsid w:val="00317810"/>
    <w:rsid w:val="00323F17"/>
    <w:rsid w:val="0032796F"/>
    <w:rsid w:val="00337375"/>
    <w:rsid w:val="00344F7C"/>
    <w:rsid w:val="00345F9D"/>
    <w:rsid w:val="00352C58"/>
    <w:rsid w:val="00362D29"/>
    <w:rsid w:val="00370643"/>
    <w:rsid w:val="00373F13"/>
    <w:rsid w:val="0037519C"/>
    <w:rsid w:val="0039265C"/>
    <w:rsid w:val="003941B8"/>
    <w:rsid w:val="00394A52"/>
    <w:rsid w:val="00397A32"/>
    <w:rsid w:val="003A2256"/>
    <w:rsid w:val="003A534D"/>
    <w:rsid w:val="003A7F35"/>
    <w:rsid w:val="003B125C"/>
    <w:rsid w:val="003C6FC2"/>
    <w:rsid w:val="003D045F"/>
    <w:rsid w:val="003D2ACC"/>
    <w:rsid w:val="003D4FD4"/>
    <w:rsid w:val="003D6B4C"/>
    <w:rsid w:val="003D73F5"/>
    <w:rsid w:val="003E1476"/>
    <w:rsid w:val="003E1FC5"/>
    <w:rsid w:val="003F01FF"/>
    <w:rsid w:val="0040230B"/>
    <w:rsid w:val="0040629D"/>
    <w:rsid w:val="0041190A"/>
    <w:rsid w:val="0042046E"/>
    <w:rsid w:val="004241DC"/>
    <w:rsid w:val="00424B35"/>
    <w:rsid w:val="00425522"/>
    <w:rsid w:val="0043759C"/>
    <w:rsid w:val="00461032"/>
    <w:rsid w:val="00463A90"/>
    <w:rsid w:val="0046794C"/>
    <w:rsid w:val="004B326A"/>
    <w:rsid w:val="004B4B69"/>
    <w:rsid w:val="004C1F0D"/>
    <w:rsid w:val="004C313B"/>
    <w:rsid w:val="004C434A"/>
    <w:rsid w:val="004C623E"/>
    <w:rsid w:val="004E0DE8"/>
    <w:rsid w:val="004E291B"/>
    <w:rsid w:val="004E649E"/>
    <w:rsid w:val="00500085"/>
    <w:rsid w:val="0050300A"/>
    <w:rsid w:val="00511620"/>
    <w:rsid w:val="005211B7"/>
    <w:rsid w:val="00541F92"/>
    <w:rsid w:val="005571A6"/>
    <w:rsid w:val="00557BF7"/>
    <w:rsid w:val="00562F82"/>
    <w:rsid w:val="005722ED"/>
    <w:rsid w:val="00574EAB"/>
    <w:rsid w:val="00582738"/>
    <w:rsid w:val="00592560"/>
    <w:rsid w:val="005B0330"/>
    <w:rsid w:val="005B60BD"/>
    <w:rsid w:val="005C33AF"/>
    <w:rsid w:val="005C457B"/>
    <w:rsid w:val="005C45E0"/>
    <w:rsid w:val="005D0103"/>
    <w:rsid w:val="005D0FBB"/>
    <w:rsid w:val="005D53F4"/>
    <w:rsid w:val="005E10BD"/>
    <w:rsid w:val="005E1946"/>
    <w:rsid w:val="005F226D"/>
    <w:rsid w:val="005F50F2"/>
    <w:rsid w:val="005F67AE"/>
    <w:rsid w:val="00600D42"/>
    <w:rsid w:val="00615F4F"/>
    <w:rsid w:val="006175DF"/>
    <w:rsid w:val="00632CA1"/>
    <w:rsid w:val="0063764E"/>
    <w:rsid w:val="00643302"/>
    <w:rsid w:val="0064509E"/>
    <w:rsid w:val="00647F87"/>
    <w:rsid w:val="0065615A"/>
    <w:rsid w:val="00656720"/>
    <w:rsid w:val="006608A3"/>
    <w:rsid w:val="0067158C"/>
    <w:rsid w:val="0067199D"/>
    <w:rsid w:val="00676EE1"/>
    <w:rsid w:val="00680230"/>
    <w:rsid w:val="006A10EC"/>
    <w:rsid w:val="006A2996"/>
    <w:rsid w:val="006B7901"/>
    <w:rsid w:val="006C30C3"/>
    <w:rsid w:val="006D087E"/>
    <w:rsid w:val="006D0FAF"/>
    <w:rsid w:val="006F0F40"/>
    <w:rsid w:val="006F3A51"/>
    <w:rsid w:val="00700F92"/>
    <w:rsid w:val="0070185C"/>
    <w:rsid w:val="00704264"/>
    <w:rsid w:val="0070626F"/>
    <w:rsid w:val="00707D9A"/>
    <w:rsid w:val="00712E76"/>
    <w:rsid w:val="00720B85"/>
    <w:rsid w:val="00721F21"/>
    <w:rsid w:val="007224E0"/>
    <w:rsid w:val="00723055"/>
    <w:rsid w:val="00723273"/>
    <w:rsid w:val="00736491"/>
    <w:rsid w:val="00741469"/>
    <w:rsid w:val="00741ED7"/>
    <w:rsid w:val="00744CBF"/>
    <w:rsid w:val="00762691"/>
    <w:rsid w:val="007667DB"/>
    <w:rsid w:val="00785CBF"/>
    <w:rsid w:val="007916A0"/>
    <w:rsid w:val="0079679E"/>
    <w:rsid w:val="007979DC"/>
    <w:rsid w:val="007A3114"/>
    <w:rsid w:val="007B05B8"/>
    <w:rsid w:val="007B78EB"/>
    <w:rsid w:val="007C548B"/>
    <w:rsid w:val="007C54E4"/>
    <w:rsid w:val="007D3C74"/>
    <w:rsid w:val="007E0AB0"/>
    <w:rsid w:val="007E2260"/>
    <w:rsid w:val="007E4541"/>
    <w:rsid w:val="007F165F"/>
    <w:rsid w:val="007F630F"/>
    <w:rsid w:val="00803347"/>
    <w:rsid w:val="00803A3D"/>
    <w:rsid w:val="008135BB"/>
    <w:rsid w:val="00816EC5"/>
    <w:rsid w:val="008369F5"/>
    <w:rsid w:val="00850B54"/>
    <w:rsid w:val="0085111C"/>
    <w:rsid w:val="008528D3"/>
    <w:rsid w:val="00855780"/>
    <w:rsid w:val="0086437A"/>
    <w:rsid w:val="0087490F"/>
    <w:rsid w:val="008769A9"/>
    <w:rsid w:val="00885C8F"/>
    <w:rsid w:val="00887640"/>
    <w:rsid w:val="00890B11"/>
    <w:rsid w:val="008970BE"/>
    <w:rsid w:val="008B1D31"/>
    <w:rsid w:val="008C0B04"/>
    <w:rsid w:val="008C1C3F"/>
    <w:rsid w:val="008C6481"/>
    <w:rsid w:val="008E3937"/>
    <w:rsid w:val="008F0AC9"/>
    <w:rsid w:val="008F40B4"/>
    <w:rsid w:val="008F56F5"/>
    <w:rsid w:val="00924590"/>
    <w:rsid w:val="00937373"/>
    <w:rsid w:val="00943BED"/>
    <w:rsid w:val="00950683"/>
    <w:rsid w:val="00952147"/>
    <w:rsid w:val="0095576E"/>
    <w:rsid w:val="00960100"/>
    <w:rsid w:val="0096364C"/>
    <w:rsid w:val="00963B00"/>
    <w:rsid w:val="00973419"/>
    <w:rsid w:val="00977494"/>
    <w:rsid w:val="009B3771"/>
    <w:rsid w:val="009B46A3"/>
    <w:rsid w:val="009C5125"/>
    <w:rsid w:val="009F7C5C"/>
    <w:rsid w:val="00A0642D"/>
    <w:rsid w:val="00A358BE"/>
    <w:rsid w:val="00A36FCB"/>
    <w:rsid w:val="00A40D19"/>
    <w:rsid w:val="00A670D4"/>
    <w:rsid w:val="00A811FD"/>
    <w:rsid w:val="00A90141"/>
    <w:rsid w:val="00A907F4"/>
    <w:rsid w:val="00A94AC8"/>
    <w:rsid w:val="00A95712"/>
    <w:rsid w:val="00A97474"/>
    <w:rsid w:val="00AA3E65"/>
    <w:rsid w:val="00AB54D3"/>
    <w:rsid w:val="00AB77D0"/>
    <w:rsid w:val="00AC2A50"/>
    <w:rsid w:val="00AD0943"/>
    <w:rsid w:val="00AD0BAC"/>
    <w:rsid w:val="00AD69EB"/>
    <w:rsid w:val="00AF03D5"/>
    <w:rsid w:val="00AF353C"/>
    <w:rsid w:val="00AF434C"/>
    <w:rsid w:val="00AF5DD6"/>
    <w:rsid w:val="00B010D5"/>
    <w:rsid w:val="00B35719"/>
    <w:rsid w:val="00B400C1"/>
    <w:rsid w:val="00B4107D"/>
    <w:rsid w:val="00B42ACA"/>
    <w:rsid w:val="00B57B65"/>
    <w:rsid w:val="00B60677"/>
    <w:rsid w:val="00B636F6"/>
    <w:rsid w:val="00B6493B"/>
    <w:rsid w:val="00B66FD0"/>
    <w:rsid w:val="00B728F1"/>
    <w:rsid w:val="00B760E1"/>
    <w:rsid w:val="00B7752C"/>
    <w:rsid w:val="00B8309C"/>
    <w:rsid w:val="00B906D5"/>
    <w:rsid w:val="00BA0487"/>
    <w:rsid w:val="00BA347B"/>
    <w:rsid w:val="00BB2D50"/>
    <w:rsid w:val="00BC3E2E"/>
    <w:rsid w:val="00BC473A"/>
    <w:rsid w:val="00BD367B"/>
    <w:rsid w:val="00BD4AF2"/>
    <w:rsid w:val="00BD4C74"/>
    <w:rsid w:val="00BE2B21"/>
    <w:rsid w:val="00C03382"/>
    <w:rsid w:val="00C12309"/>
    <w:rsid w:val="00C151F0"/>
    <w:rsid w:val="00C205F3"/>
    <w:rsid w:val="00C20A48"/>
    <w:rsid w:val="00C232EE"/>
    <w:rsid w:val="00C35180"/>
    <w:rsid w:val="00C35570"/>
    <w:rsid w:val="00C50533"/>
    <w:rsid w:val="00C526D9"/>
    <w:rsid w:val="00C63CC8"/>
    <w:rsid w:val="00C65185"/>
    <w:rsid w:val="00C7133A"/>
    <w:rsid w:val="00C734EB"/>
    <w:rsid w:val="00C84FD2"/>
    <w:rsid w:val="00C917EF"/>
    <w:rsid w:val="00CB408E"/>
    <w:rsid w:val="00CE2961"/>
    <w:rsid w:val="00CF0841"/>
    <w:rsid w:val="00CF2EB7"/>
    <w:rsid w:val="00D007D4"/>
    <w:rsid w:val="00D02B15"/>
    <w:rsid w:val="00D06137"/>
    <w:rsid w:val="00D11D61"/>
    <w:rsid w:val="00D13A1B"/>
    <w:rsid w:val="00D30F96"/>
    <w:rsid w:val="00D33CD6"/>
    <w:rsid w:val="00D41A70"/>
    <w:rsid w:val="00D67AB9"/>
    <w:rsid w:val="00D722E0"/>
    <w:rsid w:val="00D727EC"/>
    <w:rsid w:val="00D81029"/>
    <w:rsid w:val="00D84725"/>
    <w:rsid w:val="00D84A22"/>
    <w:rsid w:val="00D90A0D"/>
    <w:rsid w:val="00D95BBE"/>
    <w:rsid w:val="00D96804"/>
    <w:rsid w:val="00DB2A7F"/>
    <w:rsid w:val="00DB3FC2"/>
    <w:rsid w:val="00DB7733"/>
    <w:rsid w:val="00DC74B5"/>
    <w:rsid w:val="00DE7FCD"/>
    <w:rsid w:val="00DF45CA"/>
    <w:rsid w:val="00DF4BF8"/>
    <w:rsid w:val="00E226C9"/>
    <w:rsid w:val="00E25FFE"/>
    <w:rsid w:val="00E4304F"/>
    <w:rsid w:val="00E4683B"/>
    <w:rsid w:val="00E52B1F"/>
    <w:rsid w:val="00E611B5"/>
    <w:rsid w:val="00E6199D"/>
    <w:rsid w:val="00E63704"/>
    <w:rsid w:val="00E822B3"/>
    <w:rsid w:val="00E84302"/>
    <w:rsid w:val="00E94106"/>
    <w:rsid w:val="00EA1CFC"/>
    <w:rsid w:val="00EA6166"/>
    <w:rsid w:val="00EA6640"/>
    <w:rsid w:val="00EA707B"/>
    <w:rsid w:val="00EB5C09"/>
    <w:rsid w:val="00EC20D7"/>
    <w:rsid w:val="00ED6BBF"/>
    <w:rsid w:val="00ED7006"/>
    <w:rsid w:val="00ED75D1"/>
    <w:rsid w:val="00EE2099"/>
    <w:rsid w:val="00EF52B5"/>
    <w:rsid w:val="00F15D9F"/>
    <w:rsid w:val="00F22EC2"/>
    <w:rsid w:val="00F22FAD"/>
    <w:rsid w:val="00F27218"/>
    <w:rsid w:val="00F42007"/>
    <w:rsid w:val="00F43757"/>
    <w:rsid w:val="00F463EE"/>
    <w:rsid w:val="00F51659"/>
    <w:rsid w:val="00F5394D"/>
    <w:rsid w:val="00F6406A"/>
    <w:rsid w:val="00F77B68"/>
    <w:rsid w:val="00F8095E"/>
    <w:rsid w:val="00F90094"/>
    <w:rsid w:val="00F901CD"/>
    <w:rsid w:val="00F905B5"/>
    <w:rsid w:val="00F965DC"/>
    <w:rsid w:val="00FB52B7"/>
    <w:rsid w:val="00FC37BD"/>
    <w:rsid w:val="00FD0F2E"/>
    <w:rsid w:val="00FD23BA"/>
    <w:rsid w:val="00FE13F4"/>
    <w:rsid w:val="00FE14FE"/>
    <w:rsid w:val="00FE542A"/>
    <w:rsid w:val="00FE6608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F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6199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5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48B"/>
  </w:style>
  <w:style w:type="paragraph" w:styleId="Piedepgina">
    <w:name w:val="footer"/>
    <w:basedOn w:val="Normal"/>
    <w:link w:val="PiedepginaCar"/>
    <w:unhideWhenUsed/>
    <w:rsid w:val="007C5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C548B"/>
  </w:style>
  <w:style w:type="paragraph" w:styleId="Textodeglobo">
    <w:name w:val="Balloon Text"/>
    <w:basedOn w:val="Normal"/>
    <w:link w:val="TextodegloboCar"/>
    <w:uiPriority w:val="99"/>
    <w:semiHidden/>
    <w:unhideWhenUsed/>
    <w:rsid w:val="007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48B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736491"/>
  </w:style>
  <w:style w:type="table" w:styleId="Tablaconcuadrcula">
    <w:name w:val="Table Grid"/>
    <w:basedOn w:val="Tablanormal"/>
    <w:uiPriority w:val="59"/>
    <w:rsid w:val="0039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B78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8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8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8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8EB"/>
    <w:rPr>
      <w:b/>
      <w:bCs/>
      <w:sz w:val="20"/>
      <w:szCs w:val="20"/>
    </w:rPr>
  </w:style>
  <w:style w:type="table" w:styleId="Sombreadoclaro">
    <w:name w:val="Light Shading"/>
    <w:basedOn w:val="Tablanormal"/>
    <w:uiPriority w:val="60"/>
    <w:rsid w:val="00104D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F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6199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5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48B"/>
  </w:style>
  <w:style w:type="paragraph" w:styleId="Piedepgina">
    <w:name w:val="footer"/>
    <w:basedOn w:val="Normal"/>
    <w:link w:val="PiedepginaCar"/>
    <w:unhideWhenUsed/>
    <w:rsid w:val="007C5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C548B"/>
  </w:style>
  <w:style w:type="paragraph" w:styleId="Textodeglobo">
    <w:name w:val="Balloon Text"/>
    <w:basedOn w:val="Normal"/>
    <w:link w:val="TextodegloboCar"/>
    <w:uiPriority w:val="99"/>
    <w:semiHidden/>
    <w:unhideWhenUsed/>
    <w:rsid w:val="007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48B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736491"/>
  </w:style>
  <w:style w:type="table" w:styleId="Tablaconcuadrcula">
    <w:name w:val="Table Grid"/>
    <w:basedOn w:val="Tablanormal"/>
    <w:uiPriority w:val="59"/>
    <w:rsid w:val="0039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B78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8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8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8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8EB"/>
    <w:rPr>
      <w:b/>
      <w:bCs/>
      <w:sz w:val="20"/>
      <w:szCs w:val="20"/>
    </w:rPr>
  </w:style>
  <w:style w:type="table" w:styleId="Sombreadoclaro">
    <w:name w:val="Light Shading"/>
    <w:basedOn w:val="Tablanormal"/>
    <w:uiPriority w:val="60"/>
    <w:rsid w:val="00104D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288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0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43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28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12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6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370">
          <w:marLeft w:val="27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72">
          <w:marLeft w:val="27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460">
          <w:marLeft w:val="27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956">
          <w:marLeft w:val="27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g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2875-7424-45A5-8613-E0A97A1E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Nicolas Jose Cristi Le-Fort</cp:lastModifiedBy>
  <cp:revision>3</cp:revision>
  <cp:lastPrinted>2012-08-20T13:49:00Z</cp:lastPrinted>
  <dcterms:created xsi:type="dcterms:W3CDTF">2012-08-22T22:24:00Z</dcterms:created>
  <dcterms:modified xsi:type="dcterms:W3CDTF">2012-08-22T22:29:00Z</dcterms:modified>
</cp:coreProperties>
</file>